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A6" w:rsidRPr="004B754B" w:rsidRDefault="001465A6" w:rsidP="001465A6">
      <w:pPr>
        <w:tabs>
          <w:tab w:val="left" w:pos="1418"/>
        </w:tabs>
        <w:spacing w:after="0" w:line="240" w:lineRule="auto"/>
        <w:ind w:firstLine="382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754B">
        <w:rPr>
          <w:rFonts w:ascii="Times New Roman" w:hAnsi="Times New Roman"/>
          <w:b/>
          <w:sz w:val="28"/>
          <w:szCs w:val="28"/>
        </w:rPr>
        <w:t>Извещение</w:t>
      </w:r>
    </w:p>
    <w:p w:rsidR="001465A6" w:rsidRPr="004B754B" w:rsidRDefault="001465A6" w:rsidP="001465A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754B">
        <w:rPr>
          <w:rFonts w:ascii="Times New Roman" w:hAnsi="Times New Roman"/>
          <w:b/>
          <w:sz w:val="28"/>
          <w:szCs w:val="28"/>
        </w:rPr>
        <w:t xml:space="preserve">об утверждении результатов определения кадастровой стоимости </w:t>
      </w:r>
    </w:p>
    <w:p w:rsidR="001465A6" w:rsidRPr="004B754B" w:rsidRDefault="001465A6" w:rsidP="001465A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754B">
        <w:rPr>
          <w:rFonts w:ascii="Times New Roman" w:hAnsi="Times New Roman"/>
          <w:b/>
          <w:sz w:val="28"/>
          <w:szCs w:val="28"/>
        </w:rPr>
        <w:t>земель сельскохозяйственного назначения и особо охраняемых территорий и объектов на территории Оренбургской области</w:t>
      </w:r>
    </w:p>
    <w:p w:rsidR="001465A6" w:rsidRPr="004B754B" w:rsidRDefault="001465A6" w:rsidP="001465A6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1465A6" w:rsidRPr="004B754B" w:rsidRDefault="001465A6" w:rsidP="001465A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B754B">
        <w:rPr>
          <w:rFonts w:ascii="Times New Roman" w:hAnsi="Times New Roman"/>
          <w:sz w:val="28"/>
          <w:szCs w:val="28"/>
        </w:rPr>
        <w:t>В соответствии с требованиями ст. 15 Федерального закона от 03.07.2016 № 237-ФЗ «О государственной кадастровой оценке» информируем, что Правительством Оренбургской области принято постановление от 29.11.2019 № 881-пп «Об утверждении результатов определения кадастровой стоимости земель сельскохозяйственного назначения и земель особо охраняемых территорий и объектов на территории Оренбургской области».</w:t>
      </w:r>
    </w:p>
    <w:p w:rsidR="001465A6" w:rsidRPr="004B754B" w:rsidRDefault="001465A6" w:rsidP="001465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54B">
        <w:rPr>
          <w:rFonts w:ascii="Times New Roman" w:hAnsi="Times New Roman"/>
          <w:sz w:val="28"/>
          <w:szCs w:val="28"/>
        </w:rPr>
        <w:t>Постановлением Правительства Оренбургской области от 29.11.2019  № 881-пп утверждены:</w:t>
      </w:r>
    </w:p>
    <w:p w:rsidR="001465A6" w:rsidRPr="004B754B" w:rsidRDefault="001465A6" w:rsidP="001465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754B">
        <w:rPr>
          <w:rFonts w:ascii="Times New Roman" w:hAnsi="Times New Roman"/>
          <w:sz w:val="28"/>
          <w:szCs w:val="28"/>
        </w:rPr>
        <w:t>-результаты определения кадастровой стоимости земель сельскохозяйственного назначения и земель особо охраняемых территорий и объектов на территории Оренбургской области, определенные по состоянию на 1 января 2019 года (приложение № 1);</w:t>
      </w:r>
    </w:p>
    <w:p w:rsidR="001465A6" w:rsidRPr="004B754B" w:rsidRDefault="001465A6" w:rsidP="001465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54B">
        <w:rPr>
          <w:rFonts w:ascii="Times New Roman" w:hAnsi="Times New Roman"/>
          <w:sz w:val="28"/>
          <w:szCs w:val="28"/>
        </w:rPr>
        <w:t>-</w:t>
      </w:r>
      <w:r w:rsidRPr="004B754B">
        <w:rPr>
          <w:rFonts w:ascii="Times New Roman" w:hAnsi="Times New Roman"/>
          <w:color w:val="000000"/>
          <w:sz w:val="28"/>
          <w:szCs w:val="28"/>
        </w:rPr>
        <w:t xml:space="preserve">средние уровни кадастровой стоимости земель сельскохозяйственного назначения по муниципальным районам (городским округам) </w:t>
      </w:r>
      <w:r w:rsidRPr="004B754B">
        <w:rPr>
          <w:rFonts w:ascii="Times New Roman" w:hAnsi="Times New Roman"/>
          <w:sz w:val="28"/>
          <w:szCs w:val="28"/>
        </w:rPr>
        <w:t>на территории Оренбургской области, определенные по состоянию на 1 января 2019 года (приложение № 2);</w:t>
      </w:r>
    </w:p>
    <w:p w:rsidR="001465A6" w:rsidRPr="004B754B" w:rsidRDefault="001465A6" w:rsidP="001465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54B">
        <w:rPr>
          <w:rFonts w:ascii="Times New Roman" w:hAnsi="Times New Roman"/>
          <w:sz w:val="28"/>
          <w:szCs w:val="28"/>
        </w:rPr>
        <w:t>-</w:t>
      </w:r>
      <w:r w:rsidRPr="004B754B">
        <w:rPr>
          <w:rFonts w:ascii="Times New Roman" w:hAnsi="Times New Roman"/>
          <w:color w:val="000000"/>
          <w:sz w:val="28"/>
          <w:szCs w:val="28"/>
        </w:rPr>
        <w:t xml:space="preserve">средние уровни кадастровой стоимости земель особо охраняемых территорий и объектов по муниципальным районам (городским округам) </w:t>
      </w:r>
      <w:r w:rsidRPr="004B754B">
        <w:rPr>
          <w:rFonts w:ascii="Times New Roman" w:hAnsi="Times New Roman"/>
          <w:sz w:val="28"/>
          <w:szCs w:val="28"/>
        </w:rPr>
        <w:t>на территории Оренбургской области, определенные по состоянию на 1 января 2019 года (приложение № 3).</w:t>
      </w:r>
    </w:p>
    <w:p w:rsidR="001465A6" w:rsidRPr="004B754B" w:rsidRDefault="001465A6" w:rsidP="001465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54B">
        <w:rPr>
          <w:rFonts w:ascii="Times New Roman" w:hAnsi="Times New Roman"/>
          <w:sz w:val="28"/>
          <w:szCs w:val="28"/>
        </w:rPr>
        <w:t xml:space="preserve">Указанное постановление опубликовано 29.11.2019 на официальном интернет-портале правовой информации www.pravo.gov.ru и на портале официального опубликования нормативных правовых актов Оренбургской области и органов исполнительной власти Оренбургской области </w:t>
      </w:r>
      <w:hyperlink r:id="rId5" w:history="1">
        <w:r w:rsidRPr="004B754B">
          <w:rPr>
            <w:rStyle w:val="a3"/>
            <w:rFonts w:ascii="Times New Roman" w:hAnsi="Times New Roman"/>
            <w:sz w:val="28"/>
            <w:szCs w:val="28"/>
          </w:rPr>
          <w:t>www.pravo.orb.ru</w:t>
        </w:r>
      </w:hyperlink>
      <w:r w:rsidRPr="004B754B">
        <w:rPr>
          <w:rFonts w:ascii="Times New Roman" w:hAnsi="Times New Roman"/>
          <w:sz w:val="28"/>
          <w:szCs w:val="28"/>
        </w:rPr>
        <w:t>.</w:t>
      </w:r>
    </w:p>
    <w:p w:rsidR="001465A6" w:rsidRPr="004B754B" w:rsidRDefault="001465A6" w:rsidP="001465A6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B754B">
        <w:rPr>
          <w:rFonts w:ascii="Times New Roman" w:hAnsi="Times New Roman"/>
          <w:sz w:val="28"/>
          <w:szCs w:val="28"/>
        </w:rPr>
        <w:t>Постановление вступает в силу 1 января 2020 года.</w:t>
      </w:r>
    </w:p>
    <w:p w:rsidR="001465A6" w:rsidRPr="00F11254" w:rsidRDefault="001465A6" w:rsidP="001465A6">
      <w:pPr>
        <w:pStyle w:val="Style1"/>
        <w:widowControl/>
        <w:spacing w:line="374" w:lineRule="exact"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781A3D" w:rsidRDefault="00781A3D">
      <w:bookmarkStart w:id="0" w:name="_GoBack"/>
      <w:bookmarkEnd w:id="0"/>
    </w:p>
    <w:sectPr w:rsidR="00781A3D" w:rsidSect="004B754B">
      <w:pgSz w:w="11907" w:h="16840" w:code="9"/>
      <w:pgMar w:top="964" w:right="851" w:bottom="964" w:left="15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6"/>
    <w:rsid w:val="001465A6"/>
    <w:rsid w:val="007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65A6"/>
    <w:pPr>
      <w:widowControl w:val="0"/>
      <w:autoSpaceDE w:val="0"/>
      <w:autoSpaceDN w:val="0"/>
      <w:adjustRightInd w:val="0"/>
      <w:spacing w:after="0" w:line="379" w:lineRule="exact"/>
      <w:ind w:firstLine="238"/>
    </w:pPr>
    <w:rPr>
      <w:rFonts w:ascii="Lucida Sans Unicode" w:eastAsiaTheme="minorEastAsia" w:hAnsi="Lucida Sans Unicode"/>
      <w:sz w:val="24"/>
      <w:szCs w:val="24"/>
    </w:rPr>
  </w:style>
  <w:style w:type="character" w:styleId="a3">
    <w:name w:val="Hyperlink"/>
    <w:basedOn w:val="a0"/>
    <w:uiPriority w:val="99"/>
    <w:rsid w:val="001465A6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65A6"/>
    <w:pPr>
      <w:widowControl w:val="0"/>
      <w:autoSpaceDE w:val="0"/>
      <w:autoSpaceDN w:val="0"/>
      <w:adjustRightInd w:val="0"/>
      <w:spacing w:after="0" w:line="379" w:lineRule="exact"/>
      <w:ind w:firstLine="238"/>
    </w:pPr>
    <w:rPr>
      <w:rFonts w:ascii="Lucida Sans Unicode" w:eastAsiaTheme="minorEastAsia" w:hAnsi="Lucida Sans Unicode"/>
      <w:sz w:val="24"/>
      <w:szCs w:val="24"/>
    </w:rPr>
  </w:style>
  <w:style w:type="character" w:styleId="a3">
    <w:name w:val="Hyperlink"/>
    <w:basedOn w:val="a0"/>
    <w:uiPriority w:val="99"/>
    <w:rsid w:val="001465A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2019-12-09T07:39:00Z</dcterms:created>
  <dcterms:modified xsi:type="dcterms:W3CDTF">2019-12-09T07:40:00Z</dcterms:modified>
</cp:coreProperties>
</file>