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26" w:rsidRDefault="00965B33" w:rsidP="32F0798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32F07985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</w:rPr>
        <w:tab/>
      </w:r>
      <w:r w:rsidRPr="32F07985">
        <w:rPr>
          <w:rFonts w:ascii="Times New Roman" w:hAnsi="Times New Roman"/>
          <w:color w:val="000000"/>
          <w:sz w:val="22"/>
          <w:szCs w:val="22"/>
        </w:rPr>
        <w:t>«УТВЕРЖДАЮ»</w:t>
      </w:r>
    </w:p>
    <w:p w:rsidR="00061626" w:rsidRDefault="00965B33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Глава администрации </w:t>
      </w:r>
    </w:p>
    <w:p w:rsidR="00061626" w:rsidRDefault="00965B33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Яфаровского сельского поселения</w:t>
      </w:r>
    </w:p>
    <w:p w:rsidR="00061626" w:rsidRDefault="00965B33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Александровского  района</w:t>
      </w:r>
    </w:p>
    <w:p w:rsidR="00061626" w:rsidRDefault="00965B33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Оренбургской области</w:t>
      </w:r>
    </w:p>
    <w:p w:rsidR="00061626" w:rsidRDefault="00061626">
      <w:pPr>
        <w:jc w:val="right"/>
        <w:rPr>
          <w:rFonts w:ascii="Times New Roman" w:hAnsi="Times New Roman"/>
          <w:color w:val="000000"/>
          <w:sz w:val="22"/>
        </w:rPr>
      </w:pPr>
    </w:p>
    <w:p w:rsidR="00061626" w:rsidRDefault="00965B33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_________________ Р.М.Яфарова </w:t>
      </w:r>
    </w:p>
    <w:p w:rsidR="00061626" w:rsidRDefault="001322A7">
      <w:pPr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«____»______________ 20__</w:t>
      </w:r>
      <w:r w:rsidR="00965B33">
        <w:rPr>
          <w:rFonts w:ascii="Times New Roman" w:hAnsi="Times New Roman"/>
          <w:color w:val="000000"/>
          <w:sz w:val="22"/>
        </w:rPr>
        <w:t xml:space="preserve"> года</w:t>
      </w:r>
    </w:p>
    <w:p w:rsidR="00061626" w:rsidRDefault="00061626">
      <w:pPr>
        <w:jc w:val="center"/>
        <w:rPr>
          <w:rFonts w:ascii="Times New Roman" w:hAnsi="Times New Roman"/>
          <w:color w:val="000000"/>
          <w:sz w:val="22"/>
        </w:rPr>
      </w:pPr>
    </w:p>
    <w:p w:rsidR="00061626" w:rsidRDefault="00061626">
      <w:pPr>
        <w:jc w:val="center"/>
        <w:rPr>
          <w:rFonts w:ascii="Times New Roman" w:hAnsi="Times New Roman"/>
          <w:color w:val="000000"/>
          <w:sz w:val="22"/>
        </w:rPr>
      </w:pPr>
    </w:p>
    <w:p w:rsidR="00061626" w:rsidRDefault="00061626">
      <w:pPr>
        <w:jc w:val="center"/>
        <w:rPr>
          <w:rFonts w:ascii="Times New Roman" w:hAnsi="Times New Roman"/>
          <w:color w:val="000000"/>
          <w:sz w:val="22"/>
        </w:rPr>
      </w:pPr>
    </w:p>
    <w:p w:rsidR="00061626" w:rsidRDefault="00965B33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Аналитическая записка</w:t>
      </w:r>
    </w:p>
    <w:p w:rsidR="00061626" w:rsidRDefault="00965B33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О результатах оценки эффективности предоставленных в 2017 году налоговых льгот по местным налогам </w:t>
      </w:r>
    </w:p>
    <w:p w:rsidR="00061626" w:rsidRDefault="00061626">
      <w:pPr>
        <w:jc w:val="both"/>
        <w:rPr>
          <w:rFonts w:ascii="Times New Roman" w:hAnsi="Times New Roman"/>
          <w:sz w:val="28"/>
        </w:rPr>
      </w:pPr>
    </w:p>
    <w:p w:rsidR="00061626" w:rsidRDefault="00965B3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предоставленных за 2017 год налоговых льгот на территории муниципального образования Яфаровский сельсовет Александровского района Оренбургской области проведена в соответствии с постановлением администрации Яфаровского сельсовета от 29.06.2018 № 30-П «Об утверждении методики оценки эффективности налоговых льгот (налоговых расходов) муниципального образования Яфаровский сельсовет Александровского района Оренбургской области».</w:t>
      </w:r>
    </w:p>
    <w:p w:rsidR="00061626" w:rsidRDefault="00965B3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Информационной базой оценки являются:</w:t>
      </w:r>
    </w:p>
    <w:p w:rsidR="00061626" w:rsidRDefault="00965B3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1) Решение Совета депутатов муниципального образования Яфаровский сельсовет Александровского района Оренбургской области» от 16.11.2017 № 61 “О земельном налоге” ;</w:t>
      </w:r>
    </w:p>
    <w:p w:rsidR="00061626" w:rsidRDefault="32F07985" w:rsidP="32F079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32F07985">
        <w:rPr>
          <w:rFonts w:ascii="Times New Roman" w:hAnsi="Times New Roman"/>
          <w:sz w:val="28"/>
          <w:szCs w:val="28"/>
        </w:rPr>
        <w:t xml:space="preserve"> 2) Решение Совета депутатов муниципального образования Яфаровский сельсовет Александровского района Оренбургской области» от 25.11.2016 № 37 “О налоге на имущество физических лиц на территории муниципального образования Яфаовский сельсовет” (в ред. от 16.11.2017 г. №62);</w:t>
      </w:r>
    </w:p>
    <w:p w:rsidR="00061626" w:rsidRDefault="00965B33">
      <w:pPr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3) Информация Межрайонной ИФНС России № 1 по Оренбургской области. Оценка эффективности налоговых льгот производится по двум направлениям: бюджетная эффективность и (или) социальная эффективность. </w:t>
      </w:r>
    </w:p>
    <w:p w:rsidR="00061626" w:rsidRDefault="00061626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061626" w:rsidRDefault="00965B33">
      <w:pP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Согласно статье 61.2 Бюджетного кодекса в бюджет поселения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061626" w:rsidRDefault="00965B33">
      <w:pP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Земельный налог – по нормативу 100 процентов;</w:t>
      </w:r>
    </w:p>
    <w:p w:rsidR="00061626" w:rsidRDefault="00965B33">
      <w:pPr>
        <w:ind w:left="1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2) Налог на имущество физических лиц – по нормативу 100 процентов.</w:t>
      </w:r>
    </w:p>
    <w:p w:rsidR="00061626" w:rsidRDefault="00965B33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Оценка эффективности налоговых льгот проводится в целях</w:t>
      </w:r>
      <w:r>
        <w:rPr>
          <w:rFonts w:ascii="Times New Roman" w:hAnsi="Times New Roman"/>
          <w:color w:val="000000"/>
          <w:sz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061626" w:rsidRDefault="00965B33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оценки эффективности налоговых льгот используются следующие критерии: </w:t>
      </w:r>
    </w:p>
    <w:p w:rsidR="00061626" w:rsidRDefault="00965B33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бюджетная эффективность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</w:rPr>
        <w:t>влияние налоговых льгот на доходы и расходы местного бюджета</w:t>
      </w:r>
      <w:r>
        <w:rPr>
          <w:rFonts w:ascii="Times New Roman" w:hAnsi="Times New Roman"/>
          <w:color w:val="000000"/>
          <w:sz w:val="28"/>
        </w:rPr>
        <w:t>;</w:t>
      </w:r>
    </w:p>
    <w:p w:rsidR="00061626" w:rsidRDefault="00965B33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социальная эффективность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социальные последствия предоставляемых (планируемых к предоставлению) налоговых льгот, которые выражаются в </w:t>
      </w:r>
      <w:r>
        <w:rPr>
          <w:rFonts w:ascii="Times New Roman" w:hAnsi="Times New Roman"/>
          <w:sz w:val="28"/>
        </w:rPr>
        <w:lastRenderedPageBreak/>
        <w:t>изменении уровня и качества товаров, работ, услуг для населения, оказание поддержки незащищенным категориям граждан</w:t>
      </w:r>
      <w:r>
        <w:rPr>
          <w:rFonts w:ascii="Times New Roman" w:hAnsi="Times New Roman"/>
          <w:color w:val="000000"/>
          <w:sz w:val="28"/>
        </w:rPr>
        <w:t>.</w:t>
      </w:r>
    </w:p>
    <w:p w:rsidR="00061626" w:rsidRDefault="00061626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061626" w:rsidRDefault="00965B3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Налоговые льготы по земельному налогу и налогу на имущество, </w:t>
      </w:r>
      <w:r>
        <w:rPr>
          <w:rFonts w:ascii="Times New Roman" w:hAnsi="Times New Roman"/>
          <w:sz w:val="28"/>
        </w:rPr>
        <w:t>установленные нормативными правовыми актами представительных органов местного самоуправления</w:t>
      </w:r>
      <w:r>
        <w:rPr>
          <w:rFonts w:ascii="Times New Roman" w:hAnsi="Times New Roman"/>
          <w:color w:val="000000"/>
          <w:sz w:val="28"/>
        </w:rPr>
        <w:t xml:space="preserve"> на территории Яфаровского сельского совета представлены в таблице 1.</w:t>
      </w:r>
    </w:p>
    <w:p w:rsidR="00061626" w:rsidRDefault="00061626">
      <w:pPr>
        <w:jc w:val="both"/>
        <w:rPr>
          <w:rFonts w:ascii="Times New Roman" w:hAnsi="Times New Roman"/>
          <w:color w:val="000000"/>
          <w:sz w:val="28"/>
        </w:rPr>
      </w:pPr>
    </w:p>
    <w:p w:rsidR="00061626" w:rsidRDefault="00965B33">
      <w:pPr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sz w:val="28"/>
        </w:rPr>
        <w:t>Реестр предоставленных налоговых льгот в 2017 году</w:t>
      </w:r>
    </w:p>
    <w:p w:rsidR="00061626" w:rsidRDefault="00965B33">
      <w:pPr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Таблица 1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1403"/>
        <w:gridCol w:w="2527"/>
        <w:gridCol w:w="2152"/>
        <w:gridCol w:w="1958"/>
        <w:gridCol w:w="1615"/>
      </w:tblGrid>
      <w:tr w:rsidR="00061626" w:rsidTr="00950069">
        <w:tc>
          <w:tcPr>
            <w:tcW w:w="650" w:type="dxa"/>
          </w:tcPr>
          <w:p w:rsidR="00061626" w:rsidRDefault="00965B3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1403" w:type="dxa"/>
          </w:tcPr>
          <w:p w:rsidR="00061626" w:rsidRDefault="00965B3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Вид налога</w:t>
            </w:r>
          </w:p>
        </w:tc>
        <w:tc>
          <w:tcPr>
            <w:tcW w:w="2527" w:type="dxa"/>
          </w:tcPr>
          <w:p w:rsidR="00061626" w:rsidRDefault="00965B3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Категория получателей льготы</w:t>
            </w:r>
          </w:p>
        </w:tc>
        <w:tc>
          <w:tcPr>
            <w:tcW w:w="2152" w:type="dxa"/>
          </w:tcPr>
          <w:p w:rsidR="00061626" w:rsidRDefault="00965B3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Содержание льготы</w:t>
            </w:r>
          </w:p>
        </w:tc>
        <w:tc>
          <w:tcPr>
            <w:tcW w:w="1958" w:type="dxa"/>
          </w:tcPr>
          <w:p w:rsidR="00061626" w:rsidRDefault="00965B3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Срок предоставления льготы</w:t>
            </w:r>
          </w:p>
        </w:tc>
        <w:tc>
          <w:tcPr>
            <w:tcW w:w="1615" w:type="dxa"/>
          </w:tcPr>
          <w:p w:rsidR="00061626" w:rsidRDefault="00965B3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Решение Совета депутатов</w:t>
            </w:r>
          </w:p>
        </w:tc>
      </w:tr>
      <w:tr w:rsidR="00061626" w:rsidTr="00950069">
        <w:tc>
          <w:tcPr>
            <w:tcW w:w="650" w:type="dxa"/>
          </w:tcPr>
          <w:p w:rsidR="00061626" w:rsidRDefault="00965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03" w:type="dxa"/>
          </w:tcPr>
          <w:p w:rsidR="00061626" w:rsidRDefault="00965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2527" w:type="dxa"/>
          </w:tcPr>
          <w:p w:rsidR="00061626" w:rsidRDefault="00965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Муниципальные учреждения</w:t>
            </w:r>
          </w:p>
        </w:tc>
        <w:tc>
          <w:tcPr>
            <w:tcW w:w="2152" w:type="dxa"/>
          </w:tcPr>
          <w:p w:rsidR="00061626" w:rsidRDefault="00965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налога – 100%</w:t>
            </w:r>
          </w:p>
        </w:tc>
        <w:tc>
          <w:tcPr>
            <w:tcW w:w="1958" w:type="dxa"/>
          </w:tcPr>
          <w:p w:rsidR="00061626" w:rsidRDefault="00965B3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2017 г.</w:t>
            </w:r>
          </w:p>
        </w:tc>
        <w:tc>
          <w:tcPr>
            <w:tcW w:w="1615" w:type="dxa"/>
          </w:tcPr>
          <w:p w:rsidR="00061626" w:rsidRDefault="00965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16.11.2017 №</w:t>
            </w:r>
            <w:r w:rsidR="001430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</w:tr>
      <w:tr w:rsidR="00061626" w:rsidTr="00950069">
        <w:tc>
          <w:tcPr>
            <w:tcW w:w="650" w:type="dxa"/>
          </w:tcPr>
          <w:p w:rsidR="00061626" w:rsidRDefault="0006162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03" w:type="dxa"/>
          </w:tcPr>
          <w:p w:rsidR="00061626" w:rsidRDefault="00965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2527" w:type="dxa"/>
          </w:tcPr>
          <w:p w:rsidR="00061626" w:rsidRDefault="00965B33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2152" w:type="dxa"/>
          </w:tcPr>
          <w:p w:rsidR="00061626" w:rsidRDefault="0006162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8" w:type="dxa"/>
          </w:tcPr>
          <w:p w:rsidR="00061626" w:rsidRDefault="0006162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15" w:type="dxa"/>
          </w:tcPr>
          <w:p w:rsidR="00061626" w:rsidRDefault="0006162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61626" w:rsidRDefault="00061626">
      <w:pPr>
        <w:jc w:val="both"/>
        <w:rPr>
          <w:rFonts w:ascii="Times New Roman" w:hAnsi="Times New Roman"/>
          <w:color w:val="000000"/>
          <w:sz w:val="28"/>
        </w:rPr>
      </w:pPr>
    </w:p>
    <w:p w:rsidR="00061626" w:rsidRDefault="00965B33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Налоговые льготы по налогу на имущество, установленные представительными органами муниципального образования  в 2017 году не предоставлялись.</w:t>
      </w:r>
    </w:p>
    <w:p w:rsidR="00061626" w:rsidRDefault="32F07985" w:rsidP="32F079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32F07985">
        <w:rPr>
          <w:rFonts w:ascii="Times New Roman" w:hAnsi="Times New Roman"/>
          <w:sz w:val="28"/>
          <w:szCs w:val="28"/>
        </w:rPr>
        <w:t xml:space="preserve"> Общий объем выпадающих доходов по муниципальному образованию Яфаровский сельсовет составил </w:t>
      </w:r>
      <w:r w:rsidR="001322A7">
        <w:rPr>
          <w:rFonts w:ascii="Times New Roman" w:hAnsi="Times New Roman"/>
          <w:sz w:val="28"/>
          <w:szCs w:val="28"/>
        </w:rPr>
        <w:t xml:space="preserve">39,0 </w:t>
      </w:r>
      <w:r w:rsidRPr="32F07985">
        <w:rPr>
          <w:rFonts w:ascii="Times New Roman" w:hAnsi="Times New Roman"/>
          <w:sz w:val="28"/>
          <w:szCs w:val="28"/>
        </w:rPr>
        <w:t>тыс.руб., в т.ч.:</w:t>
      </w:r>
    </w:p>
    <w:p w:rsidR="00061626" w:rsidRDefault="32F07985" w:rsidP="32F079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32F07985">
        <w:rPr>
          <w:rFonts w:ascii="Times New Roman" w:hAnsi="Times New Roman"/>
          <w:sz w:val="28"/>
          <w:szCs w:val="28"/>
        </w:rPr>
        <w:t xml:space="preserve">- по земельному налогу – </w:t>
      </w:r>
      <w:r w:rsidR="001322A7">
        <w:rPr>
          <w:rFonts w:ascii="Times New Roman" w:hAnsi="Times New Roman"/>
          <w:sz w:val="28"/>
          <w:szCs w:val="28"/>
        </w:rPr>
        <w:t>39,0</w:t>
      </w:r>
      <w:r w:rsidRPr="32F07985">
        <w:rPr>
          <w:rFonts w:ascii="Times New Roman" w:hAnsi="Times New Roman"/>
          <w:sz w:val="28"/>
          <w:szCs w:val="28"/>
        </w:rPr>
        <w:t xml:space="preserve"> тыс.руб.;</w:t>
      </w:r>
    </w:p>
    <w:p w:rsidR="00061626" w:rsidRDefault="00965B33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 налогу на имущество физических лиц – 0,0 тыс.руб.</w:t>
      </w:r>
    </w:p>
    <w:p w:rsidR="00061626" w:rsidRDefault="00965B33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061626" w:rsidRDefault="00965B33">
      <w:pPr>
        <w:ind w:firstLine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Оценка бюджетной, социальной эффективности предоставленных налоговых льгот</w:t>
      </w:r>
    </w:p>
    <w:p w:rsidR="00061626" w:rsidRDefault="00061626">
      <w:pPr>
        <w:ind w:firstLine="720"/>
        <w:rPr>
          <w:rFonts w:ascii="Times New Roman" w:hAnsi="Times New Roman"/>
          <w:b/>
          <w:color w:val="000000"/>
          <w:sz w:val="28"/>
        </w:rPr>
      </w:pPr>
    </w:p>
    <w:p w:rsidR="00061626" w:rsidRDefault="00965B33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бюджетной и социальной эффективности налоговых льгот проводится за исключением налоговых льгот предоставленных :</w:t>
      </w:r>
    </w:p>
    <w:p w:rsidR="00061626" w:rsidRDefault="32F07985" w:rsidP="32F079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32F07985">
        <w:rPr>
          <w:rFonts w:ascii="Times New Roman" w:hAnsi="Times New Roman"/>
          <w:sz w:val="28"/>
          <w:szCs w:val="28"/>
        </w:rPr>
        <w:t xml:space="preserve">-органам местного самоуправления муниципального образования Яфаровский сельсовет. Сумма льгот за 2017 г. – </w:t>
      </w:r>
      <w:r w:rsidR="001322A7">
        <w:rPr>
          <w:rFonts w:ascii="Times New Roman" w:hAnsi="Times New Roman"/>
          <w:sz w:val="28"/>
          <w:szCs w:val="28"/>
        </w:rPr>
        <w:t>39,0</w:t>
      </w:r>
      <w:r w:rsidRPr="32F07985">
        <w:rPr>
          <w:rFonts w:ascii="Times New Roman" w:hAnsi="Times New Roman"/>
          <w:sz w:val="28"/>
          <w:szCs w:val="28"/>
        </w:rPr>
        <w:t xml:space="preserve"> тыс.руб. ( Администрация Яфаровского сельсовета – </w:t>
      </w:r>
      <w:r w:rsidR="001322A7">
        <w:rPr>
          <w:rFonts w:ascii="Times New Roman" w:hAnsi="Times New Roman"/>
          <w:sz w:val="28"/>
          <w:szCs w:val="28"/>
        </w:rPr>
        <w:t>39,0</w:t>
      </w:r>
      <w:r w:rsidRPr="32F07985">
        <w:rPr>
          <w:rFonts w:ascii="Times New Roman" w:hAnsi="Times New Roman"/>
          <w:sz w:val="28"/>
          <w:szCs w:val="28"/>
        </w:rPr>
        <w:t xml:space="preserve"> тыс.руб.) Указанные налоговые льготы имеют исключительно бюджетный эффект, выражающийся в оптимизации расходов местного бюджета и бюджета поселения, предусматривают снижение налоговой нагрузки на учреждения, и признаются эффективными.</w:t>
      </w:r>
    </w:p>
    <w:p w:rsidR="00061626" w:rsidRDefault="32F07985" w:rsidP="32F0798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32F07985">
        <w:rPr>
          <w:rFonts w:ascii="Times New Roman" w:hAnsi="Times New Roman"/>
          <w:sz w:val="28"/>
          <w:szCs w:val="28"/>
        </w:rPr>
        <w:t xml:space="preserve">Таким образом, сумма льгот за 2017 год по вышеуказанным категориям налогоплательщиков, по которым не проводится оценка бюджетной и социальной эффективности, составила </w:t>
      </w:r>
      <w:r w:rsidR="001322A7">
        <w:rPr>
          <w:rFonts w:ascii="Times New Roman" w:hAnsi="Times New Roman"/>
          <w:sz w:val="28"/>
          <w:szCs w:val="28"/>
        </w:rPr>
        <w:t>39,0</w:t>
      </w:r>
      <w:r w:rsidRPr="32F07985">
        <w:rPr>
          <w:rFonts w:ascii="Times New Roman" w:hAnsi="Times New Roman"/>
          <w:sz w:val="28"/>
          <w:szCs w:val="28"/>
        </w:rPr>
        <w:t xml:space="preserve"> тыс.руб. </w:t>
      </w:r>
    </w:p>
    <w:p w:rsidR="00061626" w:rsidRDefault="00965B33">
      <w:pPr>
        <w:ind w:firstLine="7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Сумма налоговых льгот по земельному налогу физическим лицам составляет согласно данным статистической отчетности МИФНС  России №1 по Оренбургской области - 0,00 тыс.руб.</w:t>
      </w:r>
    </w:p>
    <w:p w:rsidR="00061626" w:rsidRDefault="00061626">
      <w:pPr>
        <w:jc w:val="both"/>
        <w:rPr>
          <w:rFonts w:ascii="Times New Roman" w:hAnsi="Times New Roman"/>
          <w:sz w:val="28"/>
        </w:rPr>
      </w:pPr>
    </w:p>
    <w:p w:rsidR="001322A7" w:rsidRDefault="001322A7">
      <w:pPr>
        <w:jc w:val="center"/>
        <w:rPr>
          <w:rFonts w:ascii="Times New Roman" w:hAnsi="Times New Roman"/>
          <w:b/>
          <w:sz w:val="28"/>
        </w:rPr>
      </w:pPr>
    </w:p>
    <w:p w:rsidR="001322A7" w:rsidRDefault="001322A7">
      <w:pPr>
        <w:jc w:val="center"/>
        <w:rPr>
          <w:rFonts w:ascii="Times New Roman" w:hAnsi="Times New Roman"/>
          <w:b/>
          <w:sz w:val="28"/>
        </w:rPr>
      </w:pPr>
    </w:p>
    <w:p w:rsidR="00061626" w:rsidRDefault="00965B3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Заключение</w:t>
      </w:r>
    </w:p>
    <w:p w:rsidR="00061626" w:rsidRDefault="00061626">
      <w:pPr>
        <w:rPr>
          <w:rFonts w:ascii="Times New Roman" w:hAnsi="Times New Roman"/>
          <w:b/>
          <w:sz w:val="28"/>
        </w:rPr>
      </w:pPr>
    </w:p>
    <w:p w:rsidR="00061626" w:rsidRDefault="00965B3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1.По результатам проведенной оценки эффективности налоговых льгот по земельному налогу, фактически полученные льготы (в суммовом выражении) признать эффективными, так как они имеют исключительно бюджетный эффект, выражающийся в оптимизации расходов местных бюджетов, снижении налоговой нагрузки на учреждения и сохранить имеющиеся льготы.</w:t>
      </w:r>
    </w:p>
    <w:p w:rsidR="00061626" w:rsidRDefault="00965B33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 налогу на имущество физических лиц в виду отсутствия предоставленных льгот, предлагается и в дальнейшем не допускать предоставление льгот.</w:t>
      </w:r>
    </w:p>
    <w:p w:rsidR="00061626" w:rsidRDefault="00061626">
      <w:pPr>
        <w:jc w:val="both"/>
        <w:rPr>
          <w:rFonts w:ascii="Times New Roman" w:hAnsi="Times New Roman"/>
          <w:sz w:val="28"/>
        </w:rPr>
      </w:pPr>
    </w:p>
    <w:p w:rsidR="00061626" w:rsidRDefault="00061626">
      <w:pPr>
        <w:jc w:val="both"/>
        <w:rPr>
          <w:rFonts w:ascii="Times New Roman" w:hAnsi="Times New Roman"/>
          <w:sz w:val="28"/>
        </w:rPr>
      </w:pPr>
    </w:p>
    <w:p w:rsidR="00061626" w:rsidRDefault="00061626">
      <w:pPr>
        <w:jc w:val="both"/>
        <w:rPr>
          <w:rFonts w:ascii="Times New Roman" w:hAnsi="Times New Roman"/>
          <w:sz w:val="28"/>
        </w:rPr>
      </w:pPr>
    </w:p>
    <w:p w:rsidR="00061626" w:rsidRDefault="00061626">
      <w:pPr>
        <w:jc w:val="both"/>
        <w:rPr>
          <w:rFonts w:ascii="Times New Roman" w:hAnsi="Times New Roman"/>
          <w:sz w:val="28"/>
        </w:rPr>
      </w:pPr>
    </w:p>
    <w:p w:rsidR="00061626" w:rsidRDefault="32F07985" w:rsidP="32F07985">
      <w:pPr>
        <w:rPr>
          <w:rFonts w:ascii="Times New Roman" w:hAnsi="Times New Roman"/>
          <w:sz w:val="28"/>
          <w:szCs w:val="28"/>
        </w:rPr>
      </w:pPr>
      <w:r w:rsidRPr="32F07985">
        <w:rPr>
          <w:rFonts w:ascii="Times New Roman" w:hAnsi="Times New Roman"/>
          <w:sz w:val="28"/>
          <w:szCs w:val="28"/>
        </w:rPr>
        <w:t xml:space="preserve">Бухгалтер администрации                                                            </w:t>
      </w:r>
    </w:p>
    <w:p w:rsidR="00061626" w:rsidRDefault="00061626">
      <w:pPr>
        <w:rPr>
          <w:rFonts w:ascii="Times New Roman" w:hAnsi="Times New Roman"/>
          <w:sz w:val="28"/>
        </w:rPr>
      </w:pPr>
    </w:p>
    <w:p w:rsidR="00061626" w:rsidRDefault="00061626">
      <w:pPr>
        <w:rPr>
          <w:rFonts w:ascii="Times New Roman" w:hAnsi="Times New Roman"/>
          <w:sz w:val="28"/>
        </w:rPr>
      </w:pPr>
    </w:p>
    <w:p w:rsidR="00061626" w:rsidRDefault="00061626">
      <w:pPr>
        <w:rPr>
          <w:rFonts w:ascii="Times New Roman" w:hAnsi="Times New Roman"/>
          <w:sz w:val="28"/>
        </w:rPr>
      </w:pPr>
    </w:p>
    <w:p w:rsidR="00061626" w:rsidRDefault="00061626">
      <w:pPr>
        <w:rPr>
          <w:rFonts w:ascii="Times New Roman" w:hAnsi="Times New Roman"/>
          <w:sz w:val="28"/>
        </w:rPr>
      </w:pPr>
    </w:p>
    <w:p w:rsidR="00061626" w:rsidRDefault="00061626">
      <w:pPr>
        <w:rPr>
          <w:rFonts w:ascii="Times New Roman" w:hAnsi="Times New Roman"/>
          <w:sz w:val="28"/>
        </w:rPr>
      </w:pPr>
    </w:p>
    <w:p w:rsidR="00061626" w:rsidRDefault="00061626">
      <w:pPr>
        <w:rPr>
          <w:rFonts w:ascii="Times New Roman" w:hAnsi="Times New Roman"/>
          <w:sz w:val="28"/>
        </w:rPr>
      </w:pPr>
    </w:p>
    <w:p w:rsidR="00061626" w:rsidRDefault="00061626">
      <w:pPr>
        <w:rPr>
          <w:rFonts w:ascii="Times New Roman" w:hAnsi="Times New Roman"/>
          <w:sz w:val="28"/>
        </w:rPr>
      </w:pPr>
    </w:p>
    <w:p w:rsidR="00061626" w:rsidRDefault="00061626"/>
    <w:sectPr w:rsidR="00061626" w:rsidSect="001063C9">
      <w:pgSz w:w="11909" w:h="16834"/>
      <w:pgMar w:top="624" w:right="567" w:bottom="737" w:left="136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F1B"/>
    <w:multiLevelType w:val="multilevel"/>
    <w:tmpl w:val="2A042EFA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EDB209B"/>
    <w:multiLevelType w:val="multilevel"/>
    <w:tmpl w:val="22CE8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F1850EA"/>
    <w:multiLevelType w:val="multilevel"/>
    <w:tmpl w:val="F0B62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E9575F1"/>
    <w:multiLevelType w:val="multilevel"/>
    <w:tmpl w:val="E6805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3A59248C"/>
    <w:multiLevelType w:val="multilevel"/>
    <w:tmpl w:val="958466C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49EF28A9"/>
    <w:multiLevelType w:val="multilevel"/>
    <w:tmpl w:val="4740F978"/>
    <w:lvl w:ilvl="0">
      <w:numFmt w:val="bullet"/>
      <w:lvlText w:val="-"/>
      <w:lvlJc w:val="left"/>
      <w:pPr>
        <w:ind w:left="2880" w:hanging="72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">
    <w:nsid w:val="5A792AA7"/>
    <w:multiLevelType w:val="multilevel"/>
    <w:tmpl w:val="EE526A2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>
    <w:nsid w:val="5EF53A08"/>
    <w:multiLevelType w:val="multilevel"/>
    <w:tmpl w:val="2D2EA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32F07985"/>
    <w:rsid w:val="00061626"/>
    <w:rsid w:val="001063C9"/>
    <w:rsid w:val="001322A7"/>
    <w:rsid w:val="0014300A"/>
    <w:rsid w:val="002A216C"/>
    <w:rsid w:val="004C3948"/>
    <w:rsid w:val="00950069"/>
    <w:rsid w:val="00965B33"/>
    <w:rsid w:val="00C0134C"/>
    <w:rsid w:val="32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3C9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1063C9"/>
    <w:rPr>
      <w:rFonts w:ascii="Tahoma" w:hAnsi="Tahoma"/>
      <w:sz w:val="16"/>
    </w:rPr>
  </w:style>
  <w:style w:type="paragraph" w:customStyle="1" w:styleId="ConsPlusNormal">
    <w:name w:val="ConsPlusNormal"/>
    <w:rsid w:val="001063C9"/>
    <w:pPr>
      <w:ind w:firstLine="720"/>
    </w:pPr>
    <w:rPr>
      <w:rFonts w:ascii="Arial" w:hAnsi="Arial"/>
    </w:rPr>
  </w:style>
  <w:style w:type="paragraph" w:styleId="a4">
    <w:name w:val="annotation text"/>
    <w:rsid w:val="001063C9"/>
  </w:style>
  <w:style w:type="paragraph" w:styleId="3">
    <w:name w:val="Body Text Indent 3"/>
    <w:rsid w:val="001063C9"/>
    <w:pPr>
      <w:ind w:firstLine="540"/>
      <w:jc w:val="both"/>
    </w:pPr>
    <w:rPr>
      <w:sz w:val="28"/>
    </w:rPr>
  </w:style>
  <w:style w:type="paragraph" w:styleId="a5">
    <w:name w:val="footer"/>
    <w:rsid w:val="001063C9"/>
    <w:rPr>
      <w:rFonts w:ascii="Arial" w:hAnsi="Arial"/>
    </w:rPr>
  </w:style>
  <w:style w:type="paragraph" w:styleId="a6">
    <w:name w:val="Normal (Web)"/>
    <w:rsid w:val="001063C9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1063C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4">
    <w:name w:val="annotation text"/>
  </w:style>
  <w:style w:type="paragraph" w:styleId="3">
    <w:name w:val="Body Text Indent 3"/>
    <w:pPr>
      <w:ind w:firstLine="540"/>
      <w:jc w:val="both"/>
    </w:pPr>
    <w:rPr>
      <w:sz w:val="28"/>
    </w:rPr>
  </w:style>
  <w:style w:type="paragraph" w:styleId="a5">
    <w:name w:val="footer"/>
    <w:rPr>
      <w:rFonts w:ascii="Arial" w:hAnsi="Arial"/>
    </w:rPr>
  </w:style>
  <w:style w:type="paragraph" w:styleId="a6">
    <w:name w:val="Normal (Web)"/>
    <w:pPr>
      <w:spacing w:before="100" w:after="100"/>
    </w:pPr>
    <w:rPr>
      <w:sz w:val="24"/>
    </w:rPr>
  </w:style>
  <w:style w:type="paragraph" w:customStyle="1" w:styleId="ConsPlusNonformat">
    <w:name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аналитической записки (копия 1).docx</vt:lpstr>
    </vt:vector>
  </TitlesOfParts>
  <Company>1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аналитической записки (копия 1).docx</dc:title>
  <dc:creator>Работа</dc:creator>
  <cp:lastModifiedBy>Пользователь</cp:lastModifiedBy>
  <cp:revision>2</cp:revision>
  <dcterms:created xsi:type="dcterms:W3CDTF">2019-10-22T06:09:00Z</dcterms:created>
  <dcterms:modified xsi:type="dcterms:W3CDTF">2019-10-22T06:09:00Z</dcterms:modified>
</cp:coreProperties>
</file>