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right"/>
        <w:textAlignment w:val="baseline"/>
        <w:outlineLvl w:val="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CE25FE3" wp14:editId="038549A1">
            <wp:simplePos x="0" y="0"/>
            <wp:positionH relativeFrom="column">
              <wp:posOffset>-705485</wp:posOffset>
            </wp:positionH>
            <wp:positionV relativeFrom="paragraph">
              <wp:posOffset>-911860</wp:posOffset>
            </wp:positionV>
            <wp:extent cx="6877050" cy="4389120"/>
            <wp:effectExtent l="0" t="0" r="0" b="0"/>
            <wp:wrapNone/>
            <wp:docPr id="5" name="Рисунок 5" descr="blue-crystal-earth-vecto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ue-crystal-earth-vector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4A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1890F" wp14:editId="2BB3D440">
                <wp:simplePos x="0" y="0"/>
                <wp:positionH relativeFrom="column">
                  <wp:posOffset>-708660</wp:posOffset>
                </wp:positionH>
                <wp:positionV relativeFrom="paragraph">
                  <wp:posOffset>-913130</wp:posOffset>
                </wp:positionV>
                <wp:extent cx="6877050" cy="10144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014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55.8pt;margin-top:-71.9pt;width:541.5pt;height:79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t xml:space="preserve">Приложение к Решению № 112 от 23.12.2013 </w:t>
      </w:r>
    </w:p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right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Совета депутатов муниципалного образования </w:t>
      </w:r>
    </w:p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right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Яфаровский сельсовет Александровского района </w:t>
      </w:r>
    </w:p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right"/>
        <w:textAlignment w:val="baseline"/>
        <w:outlineLvl w:val="0"/>
        <w:rPr>
          <w:noProof/>
          <w:lang w:eastAsia="ru-RU"/>
        </w:rPr>
      </w:pPr>
      <w:r>
        <w:rPr>
          <w:noProof/>
          <w:lang w:eastAsia="ru-RU"/>
        </w:rPr>
        <w:t>Оренбургской области второго созыва</w:t>
      </w:r>
    </w:p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noProof/>
          <w:lang w:eastAsia="ru-RU"/>
        </w:rPr>
      </w:pPr>
    </w:p>
    <w:p w:rsidR="00A15828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noProof/>
          <w:lang w:eastAsia="ru-RU"/>
        </w:rPr>
      </w:pPr>
    </w:p>
    <w:p w:rsidR="002F4A70" w:rsidRPr="00695D43" w:rsidRDefault="00A15828" w:rsidP="00A15828">
      <w:pPr>
        <w:widowControl/>
        <w:suppressAutoHyphens w:val="0"/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eastAsia="Times New Roman" w:hAnsi="Bookman Old Style"/>
          <w:b/>
          <w:lang w:eastAsia="ru-RU"/>
        </w:rPr>
      </w:pPr>
      <w:r>
        <w:rPr>
          <w:noProof/>
          <w:lang w:eastAsia="ru-RU"/>
        </w:rPr>
        <w:tab/>
      </w:r>
      <w:r w:rsidR="002F4A70">
        <w:rPr>
          <w:rFonts w:eastAsia="Times New Roman"/>
          <w:noProof/>
          <w:lang w:eastAsia="ru-RU"/>
        </w:rPr>
        <w:drawing>
          <wp:inline distT="0" distB="0" distL="0" distR="0" wp14:anchorId="7D47EB0F" wp14:editId="4B11A3F9">
            <wp:extent cx="676275" cy="723900"/>
            <wp:effectExtent l="0" t="0" r="9525" b="0"/>
            <wp:docPr id="3" name="Рисунок 3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eastAsia="Times New Roman" w:hAnsi="Bookman Old Style"/>
          <w:b/>
          <w:lang w:eastAsia="ru-RU"/>
        </w:rPr>
      </w:pPr>
      <w:r w:rsidRPr="00695D43">
        <w:rPr>
          <w:rFonts w:ascii="Bookman Old Style" w:eastAsia="Times New Roman" w:hAnsi="Bookman Old Style"/>
          <w:b/>
          <w:lang w:eastAsia="ru-RU"/>
        </w:rPr>
        <w:t>Общество с ограниченной ответственностью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ind w:right="43"/>
        <w:jc w:val="center"/>
        <w:textAlignment w:val="baseline"/>
        <w:outlineLvl w:val="0"/>
        <w:rPr>
          <w:rFonts w:ascii="Bookman Old Style" w:eastAsia="Times New Roman" w:hAnsi="Bookman Old Style"/>
          <w:b/>
          <w:lang w:eastAsia="ru-RU"/>
        </w:rPr>
      </w:pPr>
      <w:r w:rsidRPr="00695D43">
        <w:rPr>
          <w:rFonts w:ascii="Bookman Old Style" w:eastAsia="Times New Roman" w:hAnsi="Bookman Old Style"/>
          <w:b/>
          <w:lang w:eastAsia="ru-RU"/>
        </w:rPr>
        <w:t>«НТЦ-Спектр»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ind w:left="993" w:right="43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121919</wp:posOffset>
                </wp:positionV>
                <wp:extent cx="6035040" cy="0"/>
                <wp:effectExtent l="0" t="19050" r="3810" b="1905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" o:allowincell="f" strokeweight="3pt">
                <v:stroke linestyle="thinThin"/>
                <w10:wrap type="square"/>
              </v:line>
            </w:pict>
          </mc:Fallback>
        </mc:AlternateConten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b/>
          <w:sz w:val="32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ГЕНЕРАЛЬНЫЙ ПЛАН</w:t>
      </w:r>
      <w:r w:rsidRPr="00695D43"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 xml:space="preserve"> МУНИЦИПАЛЬНОГО ОБРАЗОВАНИЯ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 w:rsidRPr="00695D43"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ЯФАРОВСКИЙ СЕЛЬСОВЕТ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 w:rsidRPr="00695D43"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Александровского района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  <w:r w:rsidRPr="00695D43"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Оренбургской области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  <w:r w:rsidRPr="00695D43">
        <w:rPr>
          <w:rFonts w:ascii="Times New Roman CYR" w:eastAsia="Times New Roman" w:hAnsi="Times New Roman CYR" w:cs="Times New Roman CYR"/>
          <w:bCs/>
          <w:kern w:val="28"/>
          <w:sz w:val="36"/>
          <w:szCs w:val="20"/>
          <w:lang w:eastAsia="ru-RU"/>
        </w:rPr>
        <w:t>№0153300016313000020-0235040-02 от 27.05.2013 г</w:t>
      </w: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  <w:r w:rsidRPr="00695D43">
        <w:rPr>
          <w:rFonts w:eastAsia="Times New Roman"/>
          <w:b/>
          <w:kern w:val="28"/>
          <w:sz w:val="36"/>
          <w:szCs w:val="20"/>
          <w:lang w:eastAsia="ru-RU"/>
        </w:rPr>
        <w:t>Том</w:t>
      </w:r>
      <w:proofErr w:type="gramStart"/>
      <w:r w:rsidRPr="00695D43">
        <w:rPr>
          <w:rFonts w:eastAsia="Times New Roman"/>
          <w:b/>
          <w:kern w:val="28"/>
          <w:sz w:val="36"/>
          <w:szCs w:val="20"/>
          <w:lang w:eastAsia="ru-RU"/>
        </w:rPr>
        <w:t>1</w:t>
      </w:r>
      <w:proofErr w:type="gramEnd"/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</w:p>
    <w:p w:rsidR="002F4A70" w:rsidRPr="00695D43" w:rsidRDefault="002F4A70" w:rsidP="002F4A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461010</wp:posOffset>
                </wp:positionV>
                <wp:extent cx="6202680" cy="474345"/>
                <wp:effectExtent l="0" t="0" r="2667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95pt;margin-top:36.3pt;width:488.4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" fillcolor="window" strokecolor="window" strokeweight="2pt">
                <v:path arrowok="t"/>
              </v:rect>
            </w:pict>
          </mc:Fallback>
        </mc:AlternateContent>
      </w:r>
      <w:r w:rsidRPr="00695D43">
        <w:rPr>
          <w:rFonts w:ascii="Bookman Old Style" w:eastAsia="Times New Roman" w:hAnsi="Bookman Old Style"/>
          <w:lang w:eastAsia="ru-RU"/>
        </w:rPr>
        <w:t>г. Воронеж, 2013г.</w:t>
      </w:r>
    </w:p>
    <w:p w:rsidR="006A619B" w:rsidRPr="00220DAD" w:rsidRDefault="006A619B" w:rsidP="000A1DE1">
      <w:pPr>
        <w:jc w:val="center"/>
        <w:rPr>
          <w:lang w:eastAsia="ru-RU"/>
        </w:rPr>
      </w:pPr>
      <w:r w:rsidRPr="00220DAD">
        <w:rPr>
          <w:noProof/>
          <w:lang w:eastAsia="ru-RU"/>
        </w:rPr>
        <w:lastRenderedPageBreak/>
        <w:drawing>
          <wp:inline distT="0" distB="0" distL="0" distR="0" wp14:anchorId="38FF07BC" wp14:editId="2AD8774A">
            <wp:extent cx="673100" cy="724535"/>
            <wp:effectExtent l="0" t="0" r="0" b="0"/>
            <wp:docPr id="1" name="Рисунок 1" descr="1207243118_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7243118_o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04" w:rsidRPr="00E1291C" w:rsidRDefault="006E4704" w:rsidP="00E1291C">
      <w:pPr>
        <w:jc w:val="center"/>
        <w:rPr>
          <w:sz w:val="28"/>
          <w:lang w:eastAsia="ru-RU"/>
        </w:rPr>
      </w:pPr>
      <w:r w:rsidRPr="00E1291C">
        <w:rPr>
          <w:sz w:val="28"/>
          <w:lang w:eastAsia="ru-RU"/>
        </w:rPr>
        <w:t>Общество с ограниченной ответственностью</w:t>
      </w:r>
    </w:p>
    <w:p w:rsidR="006E4704" w:rsidRPr="00E1291C" w:rsidRDefault="006E4704" w:rsidP="00E1291C">
      <w:pPr>
        <w:jc w:val="center"/>
        <w:rPr>
          <w:sz w:val="28"/>
          <w:lang w:eastAsia="ru-RU"/>
        </w:rPr>
      </w:pPr>
      <w:r w:rsidRPr="00E1291C">
        <w:rPr>
          <w:sz w:val="28"/>
          <w:lang w:eastAsia="ru-RU"/>
        </w:rPr>
        <w:t>«НТЦ-Спектр»</w:t>
      </w:r>
    </w:p>
    <w:p w:rsidR="006A619B" w:rsidRPr="00220DAD" w:rsidRDefault="006A619B" w:rsidP="000A1DE1">
      <w:pPr>
        <w:jc w:val="center"/>
        <w:rPr>
          <w:sz w:val="20"/>
          <w:szCs w:val="20"/>
          <w:lang w:eastAsia="ru-RU"/>
        </w:rPr>
      </w:pPr>
      <w:r w:rsidRPr="00220DA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50A01" wp14:editId="383DA414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035040" cy="0"/>
                <wp:effectExtent l="26035" t="22225" r="25400" b="254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9.6pt" to="4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" o:allowincell="f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95"/>
      </w:tblGrid>
      <w:tr w:rsidR="006A619B" w:rsidRPr="00220DAD" w:rsidTr="005B5E1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6A619B" w:rsidRPr="00220DAD" w:rsidRDefault="006A619B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6A619B" w:rsidRPr="00220DAD" w:rsidRDefault="006A619B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6A619B" w:rsidRPr="00220DAD" w:rsidRDefault="006A619B" w:rsidP="000A1DE1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6A619B" w:rsidRPr="00220DAD" w:rsidRDefault="006A619B" w:rsidP="000A1DE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619B" w:rsidRPr="00220DAD" w:rsidRDefault="006A619B" w:rsidP="000A1DE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rFonts w:eastAsia="Times New Roman"/>
          <w:b/>
          <w:kern w:val="0"/>
          <w:sz w:val="28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rFonts w:ascii="Bookman Old Style" w:eastAsia="Times New Roman" w:hAnsi="Bookman Old Style"/>
          <w:b/>
          <w:kern w:val="0"/>
          <w:sz w:val="28"/>
          <w:szCs w:val="20"/>
          <w:lang w:eastAsia="ru-RU"/>
        </w:rPr>
      </w:pPr>
      <w:proofErr w:type="spellStart"/>
      <w:proofErr w:type="gramStart"/>
      <w:r w:rsidRPr="00220DAD">
        <w:rPr>
          <w:rFonts w:ascii="Bookman Old Style" w:eastAsia="Times New Roman" w:hAnsi="Bookman Old Style"/>
          <w:b/>
          <w:kern w:val="0"/>
          <w:lang w:eastAsia="ru-RU"/>
        </w:rPr>
        <w:t>Экз</w:t>
      </w:r>
      <w:proofErr w:type="spellEnd"/>
      <w:proofErr w:type="gramEnd"/>
      <w:r w:rsidRPr="00220DAD">
        <w:rPr>
          <w:rFonts w:ascii="Bookman Old Style" w:eastAsia="Times New Roman" w:hAnsi="Bookman Old Style"/>
          <w:b/>
          <w:kern w:val="0"/>
          <w:lang w:eastAsia="ru-RU"/>
        </w:rPr>
        <w:t xml:space="preserve"> №</w:t>
      </w: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ind w:firstLine="6804"/>
        <w:textAlignment w:val="baseline"/>
        <w:rPr>
          <w:rFonts w:eastAsia="Times New Roman"/>
          <w:b/>
          <w:kern w:val="0"/>
          <w:sz w:val="28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left="-142" w:firstLine="6804"/>
        <w:textAlignment w:val="baseline"/>
        <w:rPr>
          <w:rFonts w:eastAsia="Times New Roman"/>
          <w:b/>
          <w:kern w:val="0"/>
          <w:sz w:val="32"/>
          <w:szCs w:val="20"/>
          <w:lang w:eastAsia="ru-RU"/>
        </w:rPr>
      </w:pPr>
    </w:p>
    <w:p w:rsidR="006A619B" w:rsidRPr="00220DAD" w:rsidRDefault="006A619B" w:rsidP="006A619B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/>
          <w:b/>
          <w:kern w:val="28"/>
          <w:sz w:val="32"/>
          <w:szCs w:val="20"/>
          <w:lang w:eastAsia="ru-RU"/>
        </w:rPr>
      </w:pPr>
    </w:p>
    <w:p w:rsidR="006A619B" w:rsidRPr="00220DAD" w:rsidRDefault="006A619B" w:rsidP="006A619B">
      <w:pPr>
        <w:widowControl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/>
          <w:b/>
          <w:kern w:val="28"/>
          <w:sz w:val="44"/>
          <w:szCs w:val="20"/>
          <w:highlight w:val="lightGray"/>
          <w:lang w:eastAsia="ru-RU"/>
        </w:rPr>
      </w:pPr>
    </w:p>
    <w:p w:rsidR="006A619B" w:rsidRPr="00220DAD" w:rsidRDefault="00302D45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highlight w:val="lightGray"/>
          <w:lang w:eastAsia="ru-RU"/>
        </w:rPr>
      </w:pPr>
      <w:r w:rsidRPr="00302D45">
        <w:rPr>
          <w:rFonts w:ascii="Times New Roman CYR" w:eastAsia="Times New Roman" w:hAnsi="Times New Roman CYR" w:cs="Times New Roman CYR"/>
          <w:b/>
          <w:bCs/>
          <w:kern w:val="0"/>
          <w:szCs w:val="22"/>
          <w:lang w:eastAsia="ru-RU"/>
        </w:rPr>
        <w:t>№0153300016313000020-0235040-02 от 27.05.2013 г</w:t>
      </w:r>
    </w:p>
    <w:p w:rsidR="006A619B" w:rsidRPr="00220DAD" w:rsidRDefault="006A619B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highlight w:val="lightGray"/>
          <w:lang w:eastAsia="ru-RU"/>
        </w:rPr>
      </w:pPr>
    </w:p>
    <w:p w:rsidR="006A619B" w:rsidRPr="00220DAD" w:rsidRDefault="006A619B" w:rsidP="006A61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kern w:val="28"/>
          <w:sz w:val="36"/>
          <w:szCs w:val="20"/>
          <w:lang w:eastAsia="ru-RU"/>
        </w:rPr>
      </w:pPr>
      <w:r w:rsidRPr="00220DAD">
        <w:rPr>
          <w:rFonts w:eastAsia="Times New Roman"/>
          <w:b/>
          <w:kern w:val="28"/>
          <w:sz w:val="36"/>
          <w:szCs w:val="20"/>
          <w:lang w:eastAsia="ru-RU"/>
        </w:rPr>
        <w:t>Том</w:t>
      </w:r>
      <w:proofErr w:type="gramStart"/>
      <w:r w:rsidR="00346953" w:rsidRPr="00220DAD">
        <w:rPr>
          <w:rFonts w:eastAsia="Times New Roman"/>
          <w:b/>
          <w:kern w:val="28"/>
          <w:sz w:val="36"/>
          <w:szCs w:val="20"/>
          <w:lang w:eastAsia="ru-RU"/>
        </w:rPr>
        <w:t>1</w:t>
      </w:r>
      <w:proofErr w:type="gramEnd"/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kern w:val="0"/>
          <w:sz w:val="32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6A619B" w:rsidRPr="00220DAD" w:rsidTr="005B5E13">
        <w:tc>
          <w:tcPr>
            <w:tcW w:w="6449" w:type="dxa"/>
          </w:tcPr>
          <w:p w:rsidR="006A619B" w:rsidRPr="00220DAD" w:rsidRDefault="006A619B" w:rsidP="006A619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6A619B" w:rsidRPr="00220DAD" w:rsidRDefault="006A619B" w:rsidP="006A619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kern w:val="0"/>
                <w:sz w:val="28"/>
                <w:szCs w:val="20"/>
                <w:lang w:eastAsia="ru-RU"/>
              </w:rPr>
            </w:pPr>
            <w:r w:rsidRPr="00220DAD">
              <w:rPr>
                <w:rFonts w:eastAsia="Times New Roman"/>
                <w:kern w:val="0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  <w:r w:rsidRPr="00220DAD">
        <w:rPr>
          <w:rFonts w:ascii="Bookman Old Style" w:eastAsia="Times New Roman" w:hAnsi="Bookman Old Style"/>
          <w:b/>
          <w:kern w:val="0"/>
          <w:lang w:eastAsia="ru-RU"/>
        </w:rPr>
        <w:t xml:space="preserve">Главный инженер проекта                                                  И.А. </w:t>
      </w:r>
      <w:proofErr w:type="spellStart"/>
      <w:r w:rsidRPr="00220DAD">
        <w:rPr>
          <w:rFonts w:ascii="Bookman Old Style" w:eastAsia="Times New Roman" w:hAnsi="Bookman Old Style"/>
          <w:b/>
          <w:kern w:val="0"/>
          <w:lang w:eastAsia="ru-RU"/>
        </w:rPr>
        <w:t>Бедоева</w:t>
      </w:r>
      <w:proofErr w:type="spellEnd"/>
      <w:r w:rsidRPr="00220DAD">
        <w:rPr>
          <w:rFonts w:ascii="Bookman Old Style" w:eastAsia="Times New Roman" w:hAnsi="Bookman Old Style"/>
          <w:b/>
          <w:kern w:val="0"/>
          <w:lang w:eastAsia="ru-RU"/>
        </w:rPr>
        <w:t xml:space="preserve"> </w:t>
      </w: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  <w:r w:rsidRPr="00220DAD">
        <w:rPr>
          <w:rFonts w:ascii="Bookman Old Style" w:eastAsia="Times New Roman" w:hAnsi="Bookman Old Style"/>
          <w:b/>
          <w:kern w:val="0"/>
          <w:lang w:eastAsia="ru-RU"/>
        </w:rPr>
        <w:t xml:space="preserve">Генеральный директор                        </w:t>
      </w:r>
      <w:r w:rsidR="000E654D">
        <w:rPr>
          <w:rFonts w:ascii="Bookman Old Style" w:eastAsia="Times New Roman" w:hAnsi="Bookman Old Style"/>
          <w:b/>
          <w:kern w:val="0"/>
          <w:lang w:eastAsia="ru-RU"/>
        </w:rPr>
        <w:t xml:space="preserve">                          </w:t>
      </w:r>
      <w:r w:rsidR="000E654D" w:rsidRPr="000E654D">
        <w:rPr>
          <w:rFonts w:ascii="Bookman Old Style" w:eastAsia="Times New Roman" w:hAnsi="Bookman Old Style"/>
          <w:b/>
          <w:kern w:val="0"/>
          <w:lang w:eastAsia="ru-RU"/>
        </w:rPr>
        <w:t xml:space="preserve">И.В. </w:t>
      </w:r>
      <w:proofErr w:type="spellStart"/>
      <w:r w:rsidR="000E654D" w:rsidRPr="000E654D">
        <w:rPr>
          <w:rFonts w:ascii="Bookman Old Style" w:eastAsia="Times New Roman" w:hAnsi="Bookman Old Style"/>
          <w:b/>
          <w:kern w:val="0"/>
          <w:lang w:eastAsia="ru-RU"/>
        </w:rPr>
        <w:t>Багдасаров</w:t>
      </w:r>
      <w:proofErr w:type="spellEnd"/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Bookman Old Style" w:eastAsia="Times New Roman" w:hAnsi="Bookman Old Style"/>
          <w:b/>
          <w:kern w:val="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302D45" w:rsidRDefault="00302D45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302D45" w:rsidRDefault="00302D45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302D45" w:rsidRDefault="00302D45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302D45" w:rsidRDefault="00302D45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302D45" w:rsidRPr="00220DAD" w:rsidRDefault="00302D45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Bookman Old Style" w:eastAsia="Times New Roman" w:hAnsi="Bookman Old Style"/>
          <w:kern w:val="0"/>
          <w:sz w:val="20"/>
          <w:szCs w:val="20"/>
          <w:lang w:eastAsia="ru-RU"/>
        </w:rPr>
      </w:pP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kern w:val="0"/>
          <w:lang w:eastAsia="ru-RU"/>
        </w:rPr>
      </w:pPr>
      <w:r w:rsidRPr="00220DAD">
        <w:rPr>
          <w:rFonts w:ascii="Bookman Old Style" w:eastAsia="Times New Roman" w:hAnsi="Bookman Old Style"/>
          <w:kern w:val="0"/>
          <w:lang w:eastAsia="ru-RU"/>
        </w:rPr>
        <w:t>г. Воронеж, 201</w:t>
      </w:r>
      <w:r w:rsidR="00E92414" w:rsidRPr="00220DAD">
        <w:rPr>
          <w:rFonts w:ascii="Bookman Old Style" w:eastAsia="Times New Roman" w:hAnsi="Bookman Old Style"/>
          <w:kern w:val="0"/>
          <w:lang w:eastAsia="ru-RU"/>
        </w:rPr>
        <w:t>3</w:t>
      </w:r>
      <w:r w:rsidRPr="00220DAD">
        <w:rPr>
          <w:rFonts w:ascii="Bookman Old Style" w:eastAsia="Times New Roman" w:hAnsi="Bookman Old Style"/>
          <w:kern w:val="0"/>
          <w:lang w:eastAsia="ru-RU"/>
        </w:rPr>
        <w:t>г</w:t>
      </w:r>
      <w:r w:rsidRPr="00220DAD">
        <w:rPr>
          <w:rFonts w:eastAsia="Times New Roman"/>
          <w:kern w:val="0"/>
          <w:lang w:eastAsia="ru-RU"/>
        </w:rPr>
        <w:t>.</w:t>
      </w:r>
    </w:p>
    <w:p w:rsidR="006A619B" w:rsidRPr="00220DAD" w:rsidRDefault="006A619B" w:rsidP="006A619B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kern w:val="0"/>
          <w:highlight w:val="lightGray"/>
          <w:lang w:eastAsia="ru-RU"/>
        </w:rPr>
      </w:pPr>
    </w:p>
    <w:p w:rsidR="00302D45" w:rsidRDefault="00302D45" w:rsidP="00E92414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highlight w:val="lightGray"/>
          <w:lang w:eastAsia="en-US"/>
        </w:rPr>
      </w:pPr>
    </w:p>
    <w:p w:rsidR="00302D45" w:rsidRPr="00870AA6" w:rsidRDefault="00302D45" w:rsidP="00302D45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70AA6">
        <w:rPr>
          <w:rFonts w:eastAsia="Calibri"/>
          <w:b/>
          <w:kern w:val="0"/>
          <w:sz w:val="28"/>
          <w:szCs w:val="28"/>
          <w:lang w:eastAsia="en-US"/>
        </w:rPr>
        <w:t>СОСТАВ ПРОЕКТНОЙ ДОКУМЕНТАЦИИ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2818"/>
        <w:gridCol w:w="4055"/>
        <w:gridCol w:w="1487"/>
      </w:tblGrid>
      <w:tr w:rsidR="00302D45" w:rsidRPr="00870AA6" w:rsidTr="00A15828">
        <w:trPr>
          <w:trHeight w:val="587"/>
        </w:trPr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Номер тома</w:t>
            </w:r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Обозначение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Наименование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870AA6">
              <w:rPr>
                <w:rFonts w:eastAsia="Calibri"/>
                <w:kern w:val="0"/>
                <w:szCs w:val="28"/>
                <w:lang w:eastAsia="en-US"/>
              </w:rPr>
              <w:t>Примечание</w:t>
            </w:r>
          </w:p>
        </w:tc>
      </w:tr>
      <w:tr w:rsidR="00302D45" w:rsidRPr="00870AA6" w:rsidTr="00A15828">
        <w:tc>
          <w:tcPr>
            <w:tcW w:w="9570" w:type="dxa"/>
            <w:gridSpan w:val="4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ТЕКСТОВЫЕ МАТЕРИАЛЫ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Том 1</w:t>
            </w:r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-ПЗ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Положение о территориальном планировании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Том 2</w:t>
            </w:r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-ПЗ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Материалы обоснования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9570" w:type="dxa"/>
            <w:gridSpan w:val="4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ГРАФИЧЕСКИЕ МАТЕРИАЛЫ</w:t>
            </w:r>
          </w:p>
        </w:tc>
      </w:tr>
      <w:tr w:rsidR="00302D45" w:rsidRPr="00870AA6" w:rsidTr="00A15828">
        <w:tc>
          <w:tcPr>
            <w:tcW w:w="9570" w:type="dxa"/>
            <w:gridSpan w:val="4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Положение о территориальном планировании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Схема границ, земель, ограничений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870AA6">
              <w:rPr>
                <w:rFonts w:eastAsia="Calibri"/>
                <w:kern w:val="0"/>
                <w:szCs w:val="28"/>
                <w:lang w:eastAsia="en-US"/>
              </w:rPr>
              <w:t>н/с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г-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Схема планируемых границ функциональных зон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870AA6">
              <w:rPr>
                <w:rFonts w:eastAsia="Calibri"/>
                <w:kern w:val="0"/>
                <w:szCs w:val="28"/>
                <w:lang w:eastAsia="en-US"/>
              </w:rPr>
              <w:t>н/с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Лист3</w:t>
            </w:r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Схема размещения объектов капитального строительства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870AA6">
              <w:rPr>
                <w:rFonts w:eastAsia="Calibri"/>
                <w:kern w:val="0"/>
                <w:szCs w:val="28"/>
                <w:lang w:eastAsia="en-US"/>
              </w:rPr>
              <w:t>н/с</w:t>
            </w:r>
          </w:p>
        </w:tc>
      </w:tr>
      <w:tr w:rsidR="00302D45" w:rsidRPr="00870AA6" w:rsidTr="00A15828">
        <w:tc>
          <w:tcPr>
            <w:tcW w:w="9570" w:type="dxa"/>
            <w:gridSpan w:val="4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Генеральный план. Материалы по обоснованию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 xml:space="preserve">Схема расположения МО </w:t>
            </w:r>
            <w:proofErr w:type="spellStart"/>
            <w:r w:rsidRPr="00C9227B">
              <w:rPr>
                <w:rFonts w:eastAsia="Calibri"/>
                <w:kern w:val="0"/>
                <w:szCs w:val="28"/>
                <w:lang w:eastAsia="en-US"/>
              </w:rPr>
              <w:t>Яфаровский</w:t>
            </w:r>
            <w:proofErr w:type="spellEnd"/>
            <w:r w:rsidRPr="00C9227B">
              <w:rPr>
                <w:rFonts w:eastAsia="Calibri"/>
                <w:kern w:val="0"/>
                <w:szCs w:val="28"/>
                <w:lang w:eastAsia="en-US"/>
              </w:rPr>
              <w:t xml:space="preserve"> сельсовет Александровского района в Оренбургской области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val="en-US"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Лист5</w:t>
            </w:r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Схема современного использования территории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val="en-US"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lastRenderedPageBreak/>
              <w:t>Лист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val="en-US" w:eastAsia="en-US"/>
              </w:rPr>
              <w:t>6</w:t>
            </w:r>
            <w:proofErr w:type="gramEnd"/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 xml:space="preserve">Схема ограничений градостроительной 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eastAsia="en-US"/>
              </w:rPr>
              <w:t>деятельности</w:t>
            </w:r>
            <w:proofErr w:type="gramEnd"/>
            <w:r w:rsidRPr="00C9227B">
              <w:rPr>
                <w:rFonts w:eastAsia="Calibri"/>
                <w:kern w:val="0"/>
                <w:szCs w:val="28"/>
                <w:lang w:eastAsia="en-US"/>
              </w:rPr>
              <w:t xml:space="preserve"> а результатов анализа  комплексного развития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1233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val="en-US"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Лист</w:t>
            </w:r>
            <w:proofErr w:type="gramStart"/>
            <w:r w:rsidRPr="00C9227B">
              <w:rPr>
                <w:rFonts w:eastAsia="Calibri"/>
                <w:kern w:val="0"/>
                <w:szCs w:val="28"/>
                <w:lang w:val="en-US" w:eastAsia="en-US"/>
              </w:rPr>
              <w:t>7</w:t>
            </w:r>
            <w:proofErr w:type="gramEnd"/>
          </w:p>
        </w:tc>
        <w:tc>
          <w:tcPr>
            <w:tcW w:w="2664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b/>
                <w:bCs/>
                <w:szCs w:val="28"/>
              </w:rPr>
              <w:t>№0153300016313000020-0235040-02 от 27.05.2013 г</w:t>
            </w:r>
            <w:r w:rsidRPr="00C9227B">
              <w:rPr>
                <w:rFonts w:eastAsia="Calibri"/>
                <w:kern w:val="0"/>
                <w:szCs w:val="28"/>
                <w:lang w:eastAsia="en-US"/>
              </w:rPr>
              <w:t>-ГП</w:t>
            </w:r>
          </w:p>
        </w:tc>
        <w:tc>
          <w:tcPr>
            <w:tcW w:w="4186" w:type="dxa"/>
          </w:tcPr>
          <w:p w:rsidR="00302D45" w:rsidRPr="00C9227B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C9227B">
              <w:rPr>
                <w:rFonts w:eastAsia="Calibri"/>
                <w:kern w:val="0"/>
                <w:szCs w:val="28"/>
                <w:lang w:eastAsia="en-US"/>
              </w:rPr>
              <w:t>Схема предложений по территориальному планированию</w:t>
            </w:r>
          </w:p>
        </w:tc>
        <w:tc>
          <w:tcPr>
            <w:tcW w:w="1487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</w:tr>
      <w:tr w:rsidR="00302D45" w:rsidRPr="00870AA6" w:rsidTr="00A15828">
        <w:tc>
          <w:tcPr>
            <w:tcW w:w="9570" w:type="dxa"/>
            <w:gridSpan w:val="4"/>
          </w:tcPr>
          <w:p w:rsidR="00302D45" w:rsidRPr="00963E94" w:rsidRDefault="00302D45" w:rsidP="00A15828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963E94">
              <w:rPr>
                <w:rFonts w:eastAsia="Calibri"/>
                <w:kern w:val="0"/>
                <w:szCs w:val="28"/>
                <w:lang w:eastAsia="en-US"/>
              </w:rPr>
              <w:t>Материалы проекта на электронном носителе</w:t>
            </w:r>
          </w:p>
        </w:tc>
      </w:tr>
      <w:tr w:rsidR="00302D45" w:rsidRPr="00870AA6" w:rsidTr="00A15828">
        <w:tc>
          <w:tcPr>
            <w:tcW w:w="1233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  <w:tc>
          <w:tcPr>
            <w:tcW w:w="2664" w:type="dxa"/>
          </w:tcPr>
          <w:p w:rsidR="00302D45" w:rsidRPr="00870AA6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highlight w:val="lightGray"/>
                <w:lang w:eastAsia="en-US"/>
              </w:rPr>
            </w:pPr>
          </w:p>
        </w:tc>
        <w:tc>
          <w:tcPr>
            <w:tcW w:w="4186" w:type="dxa"/>
          </w:tcPr>
          <w:p w:rsidR="00302D45" w:rsidRPr="00963E94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963E94">
              <w:rPr>
                <w:rFonts w:eastAsia="Calibri"/>
                <w:kern w:val="0"/>
                <w:szCs w:val="28"/>
                <w:lang w:eastAsia="en-US"/>
              </w:rPr>
              <w:t>Текстовые материалы в формате .</w:t>
            </w:r>
            <w:r w:rsidRPr="00963E94">
              <w:rPr>
                <w:rFonts w:eastAsia="Calibri"/>
                <w:kern w:val="0"/>
                <w:szCs w:val="28"/>
                <w:lang w:val="en-US" w:eastAsia="en-US"/>
              </w:rPr>
              <w:t>doc</w:t>
            </w:r>
          </w:p>
          <w:p w:rsidR="00302D45" w:rsidRPr="00963E94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eastAsia="en-US"/>
              </w:rPr>
            </w:pPr>
            <w:r w:rsidRPr="00963E94">
              <w:rPr>
                <w:rFonts w:eastAsia="Calibri"/>
                <w:kern w:val="0"/>
                <w:szCs w:val="28"/>
                <w:lang w:eastAsia="en-US"/>
              </w:rPr>
              <w:t>Графические материалы в формате .</w:t>
            </w:r>
            <w:r w:rsidRPr="00963E94">
              <w:rPr>
                <w:rFonts w:eastAsia="Calibri"/>
                <w:kern w:val="0"/>
                <w:szCs w:val="28"/>
                <w:lang w:val="en-US" w:eastAsia="en-US"/>
              </w:rPr>
              <w:t>jpeg</w:t>
            </w:r>
            <w:r w:rsidRPr="00963E94">
              <w:rPr>
                <w:rFonts w:eastAsia="Calibri"/>
                <w:kern w:val="0"/>
                <w:szCs w:val="28"/>
                <w:lang w:eastAsia="en-US"/>
              </w:rPr>
              <w:t xml:space="preserve"> и .</w:t>
            </w:r>
            <w:r w:rsidRPr="00963E94">
              <w:rPr>
                <w:rFonts w:eastAsia="Calibri"/>
                <w:kern w:val="0"/>
                <w:szCs w:val="28"/>
                <w:lang w:val="en-US" w:eastAsia="en-US"/>
              </w:rPr>
              <w:t>map</w:t>
            </w:r>
          </w:p>
        </w:tc>
        <w:tc>
          <w:tcPr>
            <w:tcW w:w="1487" w:type="dxa"/>
          </w:tcPr>
          <w:p w:rsidR="00302D45" w:rsidRPr="00963E94" w:rsidRDefault="00302D45" w:rsidP="00A15828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kern w:val="0"/>
                <w:szCs w:val="28"/>
                <w:lang w:val="en-US" w:eastAsia="en-US"/>
              </w:rPr>
            </w:pPr>
            <w:r w:rsidRPr="00963E94">
              <w:rPr>
                <w:rFonts w:eastAsia="Calibri"/>
                <w:kern w:val="0"/>
                <w:szCs w:val="28"/>
                <w:lang w:val="en-US" w:eastAsia="en-US"/>
              </w:rPr>
              <w:t>CD-R</w:t>
            </w:r>
          </w:p>
        </w:tc>
      </w:tr>
    </w:tbl>
    <w:p w:rsidR="00E92414" w:rsidRPr="00302D45" w:rsidRDefault="00E92414" w:rsidP="00E92414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302D45">
        <w:rPr>
          <w:rFonts w:eastAsia="Calibri"/>
          <w:kern w:val="0"/>
          <w:sz w:val="28"/>
          <w:szCs w:val="28"/>
          <w:lang w:eastAsia="en-US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02D45">
        <w:rPr>
          <w:rFonts w:eastAsia="Calibri"/>
          <w:kern w:val="0"/>
          <w:sz w:val="28"/>
          <w:szCs w:val="28"/>
          <w:lang w:eastAsia="en-US"/>
        </w:rPr>
        <w:t>MapInfo</w:t>
      </w:r>
      <w:proofErr w:type="spellEnd"/>
      <w:r w:rsidRPr="00302D45">
        <w:rPr>
          <w:rFonts w:eastAsia="Calibri"/>
          <w:kern w:val="0"/>
          <w:sz w:val="28"/>
          <w:szCs w:val="28"/>
          <w:lang w:eastAsia="en-US"/>
        </w:rPr>
        <w:t>» в составе электронных графических слоёв и связанной с ними атрибутивной базы данных.</w:t>
      </w:r>
    </w:p>
    <w:p w:rsidR="00E26532" w:rsidRPr="00220DAD" w:rsidRDefault="00E26532">
      <w:pPr>
        <w:rPr>
          <w:highlight w:val="lightGray"/>
        </w:rPr>
      </w:pPr>
    </w:p>
    <w:p w:rsidR="004F1068" w:rsidRPr="00220DAD" w:rsidRDefault="004F1068" w:rsidP="004F1068">
      <w:pPr>
        <w:ind w:firstLine="708"/>
        <w:jc w:val="both"/>
        <w:rPr>
          <w:rFonts w:eastAsia="Times New Roman" w:cs="Arial"/>
          <w:iCs/>
        </w:rPr>
      </w:pPr>
      <w:r w:rsidRPr="00220DAD">
        <w:rPr>
          <w:rFonts w:eastAsia="Times New Roman" w:cs="Arial"/>
          <w:iCs/>
        </w:rPr>
        <w:t>Настоящий проект разработан авторским коллективом ООО «НПЦ ИИР»:</w:t>
      </w:r>
    </w:p>
    <w:p w:rsidR="004F1068" w:rsidRPr="00220DAD" w:rsidRDefault="004F1068" w:rsidP="004F1068">
      <w:pPr>
        <w:jc w:val="both"/>
        <w:rPr>
          <w:rFonts w:eastAsia="Times New Roman" w:cs="Arial"/>
          <w:iCs/>
        </w:rPr>
      </w:pPr>
    </w:p>
    <w:p w:rsidR="004F1068" w:rsidRPr="00220DAD" w:rsidRDefault="004F1068" w:rsidP="004F1068">
      <w:pPr>
        <w:ind w:firstLine="720"/>
        <w:jc w:val="both"/>
      </w:pPr>
    </w:p>
    <w:p w:rsidR="004F1068" w:rsidRPr="00220DAD" w:rsidRDefault="004F1068" w:rsidP="004F1068">
      <w:pPr>
        <w:jc w:val="center"/>
        <w:rPr>
          <w:b/>
          <w:bCs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1984"/>
      </w:tblGrid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Директор ООО «НПЦ ИИР»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Попов П.И.</w:t>
            </w:r>
          </w:p>
        </w:tc>
      </w:tr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Руководитель проекта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F16A28" w:rsidP="004F1068">
            <w:pPr>
              <w:jc w:val="both"/>
            </w:pPr>
            <w:r w:rsidRPr="00220DAD">
              <w:t>Воробьева</w:t>
            </w:r>
            <w:r w:rsidR="004F1068" w:rsidRPr="00220DAD">
              <w:t xml:space="preserve"> Н.А.</w:t>
            </w:r>
          </w:p>
        </w:tc>
      </w:tr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  <w:r w:rsidRPr="00220DAD">
              <w:t>Алешникова Е.П.</w:t>
            </w:r>
          </w:p>
        </w:tc>
      </w:tr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proofErr w:type="spellStart"/>
            <w:r w:rsidRPr="00220DAD">
              <w:t>Шамаева</w:t>
            </w:r>
            <w:proofErr w:type="spellEnd"/>
            <w:r w:rsidRPr="00220DAD">
              <w:t xml:space="preserve"> М.П.</w:t>
            </w:r>
          </w:p>
        </w:tc>
      </w:tr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  <w:proofErr w:type="spellStart"/>
            <w:r w:rsidRPr="00220DAD">
              <w:t>Яурова</w:t>
            </w:r>
            <w:proofErr w:type="spellEnd"/>
            <w:r w:rsidRPr="00220DAD">
              <w:t xml:space="preserve"> И.В.</w:t>
            </w:r>
          </w:p>
        </w:tc>
      </w:tr>
      <w:tr w:rsidR="004F1068" w:rsidRPr="00220DAD" w:rsidTr="008C415B">
        <w:trPr>
          <w:trHeight w:val="276"/>
        </w:trPr>
        <w:tc>
          <w:tcPr>
            <w:tcW w:w="3970" w:type="dxa"/>
            <w:vAlign w:val="bottom"/>
          </w:tcPr>
          <w:p w:rsidR="004F1068" w:rsidRPr="00220DAD" w:rsidRDefault="004F1068" w:rsidP="004F1068">
            <w:r w:rsidRPr="00220DAD">
              <w:t>Специалист градостроительного отдела</w:t>
            </w:r>
          </w:p>
        </w:tc>
        <w:tc>
          <w:tcPr>
            <w:tcW w:w="3827" w:type="dxa"/>
          </w:tcPr>
          <w:p w:rsidR="004F1068" w:rsidRPr="00220DAD" w:rsidRDefault="004F1068" w:rsidP="004F1068">
            <w:pPr>
              <w:jc w:val="both"/>
            </w:pPr>
          </w:p>
          <w:p w:rsidR="004F1068" w:rsidRPr="00220DAD" w:rsidRDefault="004F1068" w:rsidP="004F1068">
            <w:pPr>
              <w:jc w:val="both"/>
            </w:pPr>
            <w:r w:rsidRPr="00220DAD">
              <w:t>_____________________________</w:t>
            </w:r>
          </w:p>
        </w:tc>
        <w:tc>
          <w:tcPr>
            <w:tcW w:w="1984" w:type="dxa"/>
            <w:vAlign w:val="bottom"/>
          </w:tcPr>
          <w:p w:rsidR="004F1068" w:rsidRPr="00220DAD" w:rsidRDefault="004F1068" w:rsidP="004F1068">
            <w:pPr>
              <w:jc w:val="both"/>
            </w:pPr>
            <w:proofErr w:type="spellStart"/>
            <w:r w:rsidRPr="00220DAD">
              <w:t>Корженкова</w:t>
            </w:r>
            <w:proofErr w:type="spellEnd"/>
            <w:r w:rsidRPr="00220DAD">
              <w:t xml:space="preserve"> Е.В.</w:t>
            </w:r>
          </w:p>
        </w:tc>
      </w:tr>
    </w:tbl>
    <w:p w:rsidR="004F1068" w:rsidRPr="00220DAD" w:rsidRDefault="004F1068"/>
    <w:p w:rsidR="004F1068" w:rsidRPr="00220DAD" w:rsidRDefault="004F1068"/>
    <w:p w:rsidR="004F1068" w:rsidRPr="00220DAD" w:rsidRDefault="004F1068">
      <w:r w:rsidRPr="00220DAD">
        <w:t>Экономист градостроительства   _________________________________  Иванов Г.С.</w:t>
      </w:r>
    </w:p>
    <w:p w:rsidR="00E92414" w:rsidRPr="00220DAD" w:rsidRDefault="00E92414">
      <w:pPr>
        <w:widowControl/>
        <w:suppressAutoHyphens w:val="0"/>
        <w:spacing w:after="200" w:line="276" w:lineRule="auto"/>
      </w:pPr>
      <w:r w:rsidRPr="00220DAD">
        <w:br w:type="page"/>
      </w:r>
    </w:p>
    <w:p w:rsidR="004F1068" w:rsidRPr="00220DAD" w:rsidRDefault="004F1068">
      <w:pPr>
        <w:rPr>
          <w:highlight w:val="lightGray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kern w:val="1"/>
          <w:sz w:val="22"/>
          <w:szCs w:val="22"/>
          <w:highlight w:val="lightGray"/>
          <w:lang w:eastAsia="ar-SA"/>
        </w:rPr>
        <w:id w:val="18772110"/>
        <w:docPartObj>
          <w:docPartGallery w:val="Table of Contents"/>
          <w:docPartUnique/>
        </w:docPartObj>
      </w:sdtPr>
      <w:sdtEndPr>
        <w:rPr>
          <w:rFonts w:ascii="Times New Roman" w:eastAsia="Arial Unicode MS" w:hAnsi="Times New Roman" w:cs="Times New Roman"/>
          <w:sz w:val="24"/>
          <w:szCs w:val="24"/>
        </w:rPr>
      </w:sdtEndPr>
      <w:sdtContent>
        <w:p w:rsidR="004F1068" w:rsidRPr="00220DAD" w:rsidRDefault="004F1068" w:rsidP="004F1068">
          <w:pPr>
            <w:pStyle w:val="a4"/>
            <w:rPr>
              <w:highlight w:val="lightGray"/>
            </w:rPr>
          </w:pPr>
          <w:r w:rsidRPr="00220DAD">
            <w:rPr>
              <w:highlight w:val="lightGray"/>
            </w:rPr>
            <w:t>Оглавление</w:t>
          </w:r>
        </w:p>
        <w:p w:rsidR="00E1291C" w:rsidRDefault="004F106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220DAD">
            <w:rPr>
              <w:highlight w:val="lightGray"/>
            </w:rPr>
            <w:fldChar w:fldCharType="begin"/>
          </w:r>
          <w:r w:rsidRPr="00220DAD">
            <w:rPr>
              <w:highlight w:val="lightGray"/>
            </w:rPr>
            <w:instrText xml:space="preserve"> TOC \o "1-3" \h \z \u </w:instrText>
          </w:r>
          <w:r w:rsidRPr="00220DAD">
            <w:rPr>
              <w:highlight w:val="lightGray"/>
            </w:rPr>
            <w:fldChar w:fldCharType="separate"/>
          </w:r>
          <w:hyperlink w:anchor="_Toc366704765" w:history="1">
            <w:r w:rsidR="00E1291C" w:rsidRPr="007F78F7">
              <w:rPr>
                <w:rStyle w:val="a5"/>
                <w:noProof/>
              </w:rPr>
              <w:t>1. ОБЩИЕ ПОЛОЖЕНИЯ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_Toc366704765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5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21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66" w:history="1">
            <w:r w:rsidR="00E1291C" w:rsidRPr="007F78F7">
              <w:rPr>
                <w:rStyle w:val="a5"/>
                <w:rFonts w:eastAsia="Times New Roman"/>
                <w:noProof/>
              </w:rPr>
              <w:t>2.</w:t>
            </w:r>
            <w:r w:rsidR="00E1291C">
              <w:rPr>
                <w:rFonts w:eastAsiaTheme="minorEastAsia"/>
                <w:noProof/>
                <w:lang w:eastAsia="ru-RU"/>
              </w:rPr>
              <w:tab/>
            </w:r>
            <w:r w:rsidR="00E1291C" w:rsidRPr="007F78F7">
              <w:rPr>
                <w:rStyle w:val="a5"/>
                <w:rFonts w:eastAsia="Times New Roman"/>
                <w:noProof/>
              </w:rPr>
              <w:t>ЦЕЛИ И ЗАДАЧИ ТЕРРИТОРИАЛЬНОГО ПЛАНИРОВАНИЯ.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_Toc366704766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7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67" w:history="1">
            <w:r w:rsidR="00E1291C" w:rsidRPr="007F78F7">
              <w:rPr>
                <w:rStyle w:val="a5"/>
                <w:rFonts w:eastAsia="Times New Roman"/>
                <w:noProof/>
              </w:rPr>
              <w:t>2.1 Цели территориального планирования.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_Toc366704767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7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68" w:history="1">
            <w:r w:rsidR="00E1291C" w:rsidRPr="007F78F7">
              <w:rPr>
                <w:rStyle w:val="a5"/>
                <w:noProof/>
              </w:rPr>
              <w:t>2.2</w:t>
            </w:r>
            <w:r w:rsidR="00E1291C">
              <w:rPr>
                <w:rFonts w:eastAsiaTheme="minorEastAsia"/>
                <w:noProof/>
                <w:lang w:eastAsia="ru-RU"/>
              </w:rPr>
              <w:tab/>
            </w:r>
            <w:r w:rsidR="00E1291C" w:rsidRPr="007F78F7">
              <w:rPr>
                <w:rStyle w:val="a5"/>
                <w:noProof/>
              </w:rPr>
              <w:t>Задачи территориального планирования.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_Toc366704768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7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69" w:history="1">
            <w:r w:rsidR="00E1291C" w:rsidRPr="007F78F7">
              <w:rPr>
                <w:rStyle w:val="a5"/>
                <w:noProof/>
              </w:rPr>
              <w:t>3. ПЕРЕЧЕНЬ ОСНОВНЫХ МЕРОПРИЯТИЙ ПО ТЕРРИТОРИАЛЬНОМУ ПЛАНИРОВАНИЮ И ПОСЛЕДОВАТЕЛЬНОСТЬ ИХ ВЫПОЛНЕНИЯ.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_Toc366704769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12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0" w:history="1">
            <w:r w:rsidR="00E1291C" w:rsidRPr="007F78F7">
              <w:rPr>
                <w:rStyle w:val="a5"/>
                <w:rFonts w:eastAsia="Times New Roman"/>
                <w:noProof/>
              </w:rPr>
              <w:t>3.1 Особенности экономико-географического положения.</w:t>
            </w:r>
            <w:r w:rsidR="00E1291C" w:rsidRPr="007F78F7">
              <w:rPr>
                <w:rStyle w:val="a5"/>
                <w:noProof/>
              </w:rPr>
              <w:t xml:space="preserve"> </w:t>
            </w:r>
            <w:r w:rsidR="00E1291C" w:rsidRPr="007F78F7">
              <w:rPr>
                <w:rStyle w:val="a5"/>
                <w:rFonts w:eastAsia="Calibri"/>
                <w:noProof/>
              </w:rPr>
              <w:t>Планировочная организация территории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_Toc366704770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12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1" w:history="1">
            <w:r w:rsidR="00E1291C" w:rsidRPr="007F78F7">
              <w:rPr>
                <w:rStyle w:val="a5"/>
                <w:rFonts w:eastAsia="Calibri"/>
                <w:noProof/>
              </w:rPr>
              <w:t>3.2 Мероприятия по развитию  функционально-планировочной структуры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_Toc366704771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13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2" w:history="1">
            <w:r w:rsidR="00E1291C" w:rsidRPr="007F78F7">
              <w:rPr>
                <w:rStyle w:val="a5"/>
                <w:rFonts w:eastAsia="Calibri"/>
                <w:noProof/>
              </w:rPr>
              <w:t xml:space="preserve">3.3 </w:t>
            </w:r>
            <w:r w:rsidR="00E1291C" w:rsidRPr="007F78F7">
              <w:rPr>
                <w:rStyle w:val="a5"/>
                <w:rFonts w:eastAsia="Times New Roman"/>
                <w:noProof/>
              </w:rPr>
              <w:t>Мероприятия по развитию планировочной структуры и основных функциональных зон для обеспечения размещения объектов капитального строительства.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_Toc366704772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13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3" w:history="1">
            <w:r w:rsidR="00E1291C" w:rsidRPr="007F78F7">
              <w:rPr>
                <w:rStyle w:val="a5"/>
                <w:rFonts w:eastAsia="Times New Roman"/>
                <w:noProof/>
              </w:rPr>
              <w:t>4. МЕРОПРИЯТИЯ  ПО ИНЖЕНЕРНОЙ ЗАЩИТЕ И ПОДГОТОВКЕ ТЕРРИТОРИИ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_Toc366704773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21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4" w:history="1">
            <w:r w:rsidR="00E1291C" w:rsidRPr="007F78F7">
              <w:rPr>
                <w:rStyle w:val="a5"/>
                <w:noProof/>
              </w:rPr>
              <w:t>5. МЕРОПРИЯТИЯ В СФЕРЕ ОХРАНЫ ОКРУЖАЮЩЕЙ СРЕДЫ.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_Toc366704774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21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5" w:history="1">
            <w:r w:rsidR="00E1291C" w:rsidRPr="007F78F7">
              <w:rPr>
                <w:rStyle w:val="a5"/>
                <w:noProof/>
              </w:rPr>
              <w:t>5.1. Мероприятия по охране атмосферного воздуха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_Toc366704775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21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6" w:history="1">
            <w:r w:rsidR="00E1291C" w:rsidRPr="007F78F7">
              <w:rPr>
                <w:rStyle w:val="a5"/>
                <w:rFonts w:eastAsia="Calibri"/>
                <w:noProof/>
              </w:rPr>
              <w:t>5.2. Санитарно-защитные зоны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_Toc366704776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23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7" w:history="1">
            <w:r w:rsidR="00E1291C" w:rsidRPr="007F78F7">
              <w:rPr>
                <w:rStyle w:val="a5"/>
                <w:rFonts w:eastAsia="Calibri"/>
                <w:noProof/>
              </w:rPr>
              <w:t>5.3. Мероприятия по охране поверхностных и подземных вод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_Toc366704777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25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8" w:history="1">
            <w:r w:rsidR="00E1291C" w:rsidRPr="007F78F7">
              <w:rPr>
                <w:rStyle w:val="a5"/>
                <w:rFonts w:eastAsia="Calibri"/>
                <w:noProof/>
              </w:rPr>
              <w:t>5.4. Мероприятия по охране почв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_Toc366704778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26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79" w:history="1">
            <w:r w:rsidR="00E1291C" w:rsidRPr="007F78F7">
              <w:rPr>
                <w:rStyle w:val="a5"/>
                <w:rFonts w:eastAsia="Calibri"/>
                <w:noProof/>
              </w:rPr>
              <w:t>5.5. Предложения по санитарной очистке территории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_Toc366704779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27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E1291C" w:rsidRDefault="00A15828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366704780" w:history="1">
            <w:r w:rsidR="00E1291C" w:rsidRPr="007F78F7">
              <w:rPr>
                <w:rStyle w:val="a5"/>
                <w:rFonts w:ascii="Times New Roman" w:hAnsi="Times New Roman" w:cs="Times New Roman"/>
                <w:noProof/>
              </w:rPr>
              <w:t>6.  ПРИЛОЖЕНИЕ</w:t>
            </w:r>
            <w:r w:rsidR="00E1291C">
              <w:rPr>
                <w:noProof/>
                <w:webHidden/>
              </w:rPr>
              <w:tab/>
            </w:r>
            <w:r w:rsidR="00E1291C">
              <w:rPr>
                <w:noProof/>
                <w:webHidden/>
              </w:rPr>
              <w:fldChar w:fldCharType="begin"/>
            </w:r>
            <w:r w:rsidR="00E1291C">
              <w:rPr>
                <w:noProof/>
                <w:webHidden/>
              </w:rPr>
              <w:instrText xml:space="preserve"> PAGEREF _Toc366704780 \h </w:instrText>
            </w:r>
            <w:r w:rsidR="00E1291C">
              <w:rPr>
                <w:noProof/>
                <w:webHidden/>
              </w:rPr>
            </w:r>
            <w:r w:rsidR="00E1291C">
              <w:rPr>
                <w:noProof/>
                <w:webHidden/>
              </w:rPr>
              <w:fldChar w:fldCharType="separate"/>
            </w:r>
            <w:r w:rsidR="00E1291C">
              <w:rPr>
                <w:noProof/>
                <w:webHidden/>
              </w:rPr>
              <w:t>30</w:t>
            </w:r>
            <w:r w:rsidR="00E1291C">
              <w:rPr>
                <w:noProof/>
                <w:webHidden/>
              </w:rPr>
              <w:fldChar w:fldCharType="end"/>
            </w:r>
          </w:hyperlink>
        </w:p>
        <w:p w:rsidR="004F1068" w:rsidRPr="00220DAD" w:rsidRDefault="004F1068" w:rsidP="004F1068">
          <w:pPr>
            <w:rPr>
              <w:highlight w:val="lightGray"/>
            </w:rPr>
          </w:pPr>
          <w:r w:rsidRPr="00220DAD">
            <w:rPr>
              <w:highlight w:val="lightGray"/>
            </w:rPr>
            <w:fldChar w:fldCharType="end"/>
          </w:r>
        </w:p>
      </w:sdtContent>
    </w:sdt>
    <w:p w:rsidR="004F1068" w:rsidRPr="00220DAD" w:rsidRDefault="004F1068">
      <w:pPr>
        <w:rPr>
          <w:highlight w:val="lightGray"/>
        </w:rPr>
      </w:pPr>
    </w:p>
    <w:p w:rsidR="004F1068" w:rsidRPr="00220DAD" w:rsidRDefault="004F1068">
      <w:pPr>
        <w:rPr>
          <w:highlight w:val="lightGray"/>
        </w:rPr>
      </w:pPr>
    </w:p>
    <w:p w:rsidR="004F1068" w:rsidRPr="00220DAD" w:rsidRDefault="004F1068">
      <w:pPr>
        <w:rPr>
          <w:highlight w:val="lightGray"/>
        </w:rPr>
      </w:pPr>
    </w:p>
    <w:p w:rsidR="004F1068" w:rsidRPr="00220DAD" w:rsidRDefault="004F1068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341F3" w:rsidRPr="00220DAD" w:rsidRDefault="004341F3">
      <w:pPr>
        <w:rPr>
          <w:highlight w:val="lightGray"/>
        </w:rPr>
      </w:pPr>
    </w:p>
    <w:p w:rsidR="004F1068" w:rsidRPr="00220DAD" w:rsidRDefault="001A495E" w:rsidP="001A495E">
      <w:pPr>
        <w:pStyle w:val="3"/>
      </w:pPr>
      <w:bookmarkStart w:id="1" w:name="_Toc366704765"/>
      <w:r w:rsidRPr="00220DAD">
        <w:lastRenderedPageBreak/>
        <w:t>1</w:t>
      </w:r>
      <w:r w:rsidR="004F1068" w:rsidRPr="00220DAD">
        <w:t xml:space="preserve">. </w:t>
      </w:r>
      <w:r w:rsidR="003D3D2F" w:rsidRPr="00220DAD">
        <w:rPr>
          <w:rStyle w:val="10"/>
        </w:rPr>
        <w:t>ОБЩИЕ ПОЛОЖЕНИЯ</w:t>
      </w:r>
      <w:bookmarkEnd w:id="1"/>
    </w:p>
    <w:p w:rsidR="004F1068" w:rsidRPr="00220DAD" w:rsidRDefault="004F1068" w:rsidP="004F1068">
      <w:pPr>
        <w:jc w:val="both"/>
      </w:pPr>
    </w:p>
    <w:p w:rsidR="004F1068" w:rsidRPr="00220DAD" w:rsidRDefault="003D3D2F" w:rsidP="004F1068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1.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Настоящее </w:t>
      </w:r>
      <w:r w:rsidR="004F1068" w:rsidRPr="006E4704">
        <w:rPr>
          <w:rFonts w:eastAsia="Calibri"/>
          <w:kern w:val="0"/>
          <w:sz w:val="28"/>
          <w:szCs w:val="28"/>
          <w:lang w:eastAsia="en-US"/>
        </w:rPr>
        <w:t xml:space="preserve">Положение о территориальном планировании муниципального образования </w:t>
      </w:r>
      <w:proofErr w:type="spellStart"/>
      <w:r w:rsidR="006E4704" w:rsidRPr="006E4704">
        <w:rPr>
          <w:rFonts w:eastAsia="Calibri"/>
          <w:kern w:val="0"/>
          <w:sz w:val="28"/>
          <w:szCs w:val="28"/>
          <w:lang w:eastAsia="en-US"/>
        </w:rPr>
        <w:t>Яфаровский</w:t>
      </w:r>
      <w:proofErr w:type="spellEnd"/>
      <w:r w:rsidR="004F1068" w:rsidRPr="006E4704">
        <w:rPr>
          <w:rFonts w:eastAsia="Calibri"/>
          <w:kern w:val="0"/>
          <w:sz w:val="28"/>
          <w:szCs w:val="28"/>
          <w:lang w:eastAsia="en-US"/>
        </w:rPr>
        <w:t xml:space="preserve"> сельсовет </w:t>
      </w:r>
      <w:r w:rsidR="006E4704" w:rsidRPr="006E4704">
        <w:rPr>
          <w:rFonts w:eastAsia="Calibri"/>
          <w:kern w:val="0"/>
          <w:sz w:val="28"/>
          <w:szCs w:val="28"/>
          <w:lang w:eastAsia="en-US"/>
        </w:rPr>
        <w:t>Александровского</w:t>
      </w:r>
      <w:r w:rsidR="004F1068" w:rsidRPr="006E4704">
        <w:rPr>
          <w:rFonts w:eastAsia="Calibri"/>
          <w:kern w:val="0"/>
          <w:sz w:val="28"/>
          <w:szCs w:val="28"/>
          <w:lang w:eastAsia="en-US"/>
        </w:rPr>
        <w:t xml:space="preserve"> района Оренбургской области (далее – Положение) подготовлено в соответствии со статьей 23 Градостроительного кодекса Российской Федерации. Положение содержит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 цели и задачи территориального планирования, перечень мероприятий по территориальному планированию с указанием последовательности их выполнения.</w:t>
      </w:r>
    </w:p>
    <w:p w:rsidR="004F1068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ab/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 xml:space="preserve">2. </w:t>
      </w:r>
      <w:r w:rsidRPr="00220DAD">
        <w:rPr>
          <w:rFonts w:eastAsia="Calibri"/>
          <w:kern w:val="0"/>
          <w:sz w:val="28"/>
          <w:szCs w:val="28"/>
          <w:lang w:eastAsia="en-US"/>
        </w:rPr>
        <w:t>Территориальное планирование  поселения осуществляется в соответствии  с действующим федеральным, областным законодательством, муниципальными нормативн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о-</w:t>
      </w:r>
      <w:proofErr w:type="gramEnd"/>
      <w:r w:rsidRPr="00220DAD">
        <w:rPr>
          <w:rFonts w:eastAsia="Calibri"/>
          <w:kern w:val="0"/>
          <w:sz w:val="28"/>
          <w:szCs w:val="28"/>
          <w:lang w:eastAsia="en-US"/>
        </w:rPr>
        <w:t xml:space="preserve"> правовыми актами  и направлено на комплексное решение задач развития поселения 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3D3D2F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ab/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Pr="00220DAD">
        <w:rPr>
          <w:rFonts w:eastAsia="Calibri"/>
          <w:kern w:val="0"/>
          <w:sz w:val="28"/>
          <w:szCs w:val="28"/>
          <w:lang w:eastAsia="en-US"/>
        </w:rPr>
        <w:t>При подготовке генерального плана учтены природные, социально- экономические, демографические и иные показатели развития поселения.</w:t>
      </w:r>
    </w:p>
    <w:p w:rsidR="004F1068" w:rsidRPr="00220DAD" w:rsidRDefault="003D3D2F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highlight w:val="lightGray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4. 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Основные причины, определившие необходимость разработки генерального плана муниципального образования сельского поселения </w:t>
      </w:r>
      <w:proofErr w:type="spellStart"/>
      <w:r w:rsidR="006E4704" w:rsidRPr="006E4704">
        <w:rPr>
          <w:rFonts w:eastAsia="Calibri"/>
          <w:kern w:val="0"/>
          <w:sz w:val="28"/>
          <w:szCs w:val="28"/>
          <w:lang w:eastAsia="en-US"/>
        </w:rPr>
        <w:t>Яфаровский</w:t>
      </w:r>
      <w:proofErr w:type="spellEnd"/>
      <w:r w:rsidR="006E4704" w:rsidRPr="006E4704">
        <w:rPr>
          <w:rFonts w:eastAsia="Calibri"/>
          <w:kern w:val="0"/>
          <w:sz w:val="28"/>
          <w:szCs w:val="28"/>
          <w:lang w:eastAsia="en-US"/>
        </w:rPr>
        <w:t xml:space="preserve"> сельсовет Александровского </w:t>
      </w:r>
      <w:r w:rsidR="00E92414" w:rsidRPr="006E4704">
        <w:rPr>
          <w:rFonts w:eastAsia="Calibri"/>
          <w:kern w:val="0"/>
          <w:sz w:val="28"/>
          <w:szCs w:val="28"/>
          <w:lang w:eastAsia="en-US"/>
        </w:rPr>
        <w:t>района.</w:t>
      </w:r>
    </w:p>
    <w:p w:rsidR="004F1068" w:rsidRPr="00220DAD" w:rsidRDefault="004F1068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введение в действие закона Оренбургской области от 29 августа 2008 года «об утверждении перечня муниципальных образований Оренбургской области и населенных пунктов, входящих в их состав»;</w:t>
      </w:r>
    </w:p>
    <w:p w:rsidR="004F1068" w:rsidRPr="00220DAD" w:rsidRDefault="004F1068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изменение земельного и градостроительного законодательства Российской Федерации;</w:t>
      </w:r>
    </w:p>
    <w:p w:rsidR="004F1068" w:rsidRPr="00220DAD" w:rsidRDefault="004F1068" w:rsidP="002D2569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деятельности.</w:t>
      </w:r>
    </w:p>
    <w:p w:rsidR="004F1068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4F1068" w:rsidRPr="00220DAD" w:rsidRDefault="003D3D2F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 xml:space="preserve">5. 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>Основные задачи генерального плана:</w:t>
      </w:r>
    </w:p>
    <w:p w:rsidR="004F1068" w:rsidRPr="00220DAD" w:rsidRDefault="004F1068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выявление проблем градостроительного развития территории поселения;</w:t>
      </w:r>
    </w:p>
    <w:p w:rsidR="004F1068" w:rsidRPr="00220DAD" w:rsidRDefault="004F1068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определение основных направлений и параметров пространственного развития,  обеспечивающих создание инструмента управления развитием территории поселения на основе баланса интересов федеральных, региональных и местных органов власти;</w:t>
      </w:r>
    </w:p>
    <w:p w:rsidR="004F1068" w:rsidRPr="00220DAD" w:rsidRDefault="004F1068" w:rsidP="002D2569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создание электронного генерального плана на основе современных компьютерных технологий и программного обеспечения. </w:t>
      </w:r>
    </w:p>
    <w:p w:rsidR="004F1068" w:rsidRPr="00220DAD" w:rsidRDefault="00CC4B6C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6. </w:t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>Исходный год – 201</w:t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>, первая очередь реализации – 201</w:t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>7</w:t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 xml:space="preserve"> год. 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>Генеральный план разработан на расчетный срок  до 20</w:t>
      </w:r>
      <w:r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 года</w:t>
      </w:r>
      <w:r w:rsidRPr="00220DAD">
        <w:rPr>
          <w:rFonts w:eastAsia="Calibri"/>
          <w:kern w:val="0"/>
          <w:sz w:val="28"/>
          <w:szCs w:val="28"/>
          <w:lang w:eastAsia="en-US"/>
        </w:rPr>
        <w:t>, перспективные показатели – 203</w:t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год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 и прогнозный период до 20</w:t>
      </w:r>
      <w:r w:rsidR="003D3D2F" w:rsidRPr="00220DAD">
        <w:rPr>
          <w:rFonts w:eastAsia="Calibri"/>
          <w:kern w:val="0"/>
          <w:sz w:val="28"/>
          <w:szCs w:val="28"/>
          <w:lang w:eastAsia="en-US"/>
        </w:rPr>
        <w:t>4</w:t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 года.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ab/>
      </w:r>
      <w:r w:rsidR="003505D8" w:rsidRPr="00220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 </w:t>
      </w:r>
    </w:p>
    <w:p w:rsidR="004F1068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ab/>
        <w:t xml:space="preserve">Реализация генерального плана осуществляется в границах муниципального образования на основании плана реализации генерального плана, разработанного в соответствии с действующим законодательством.   </w:t>
      </w:r>
    </w:p>
    <w:p w:rsidR="004F1068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Генеральный план выполнен с использованием данных и обоснований, представленных в следующих работах:</w:t>
      </w:r>
    </w:p>
    <w:p w:rsidR="004F1068" w:rsidRPr="00220DAD" w:rsidRDefault="003505D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Схема территориального планирования Оренбургской области, выполненная  ФГУП </w:t>
      </w:r>
      <w:proofErr w:type="spellStart"/>
      <w:r w:rsidR="004F1068" w:rsidRPr="00220DAD">
        <w:rPr>
          <w:rFonts w:eastAsia="Calibri"/>
          <w:kern w:val="0"/>
          <w:sz w:val="28"/>
          <w:szCs w:val="28"/>
          <w:lang w:eastAsia="en-US"/>
        </w:rPr>
        <w:t>РосНИПИУрбанистики</w:t>
      </w:r>
      <w:proofErr w:type="spellEnd"/>
      <w:r w:rsidR="004F1068" w:rsidRPr="00220DAD">
        <w:rPr>
          <w:rFonts w:eastAsia="Calibri"/>
          <w:kern w:val="0"/>
          <w:sz w:val="28"/>
          <w:szCs w:val="28"/>
          <w:lang w:eastAsia="en-US"/>
        </w:rPr>
        <w:t xml:space="preserve"> г. Санкт-Петербурга.</w:t>
      </w:r>
    </w:p>
    <w:p w:rsidR="00CE1CE0" w:rsidRPr="00220DAD" w:rsidRDefault="005B5E13" w:rsidP="005B5E13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highlight w:val="lightGray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220DAD" w:rsidRPr="00220DAD">
        <w:rPr>
          <w:rFonts w:eastAsia="Lucida Sans Unicode" w:cs="Mangal"/>
          <w:color w:val="000000"/>
          <w:sz w:val="28"/>
          <w:szCs w:val="28"/>
          <w:lang w:eastAsia="hi-IN" w:bidi="hi-IN"/>
        </w:rPr>
        <w:t>Схема территориально</w:t>
      </w:r>
      <w:r w:rsidR="00220DAD" w:rsidRPr="006E4704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го планирования </w:t>
      </w:r>
      <w:r w:rsidR="006E4704" w:rsidRPr="006E4704">
        <w:rPr>
          <w:rFonts w:eastAsia="Lucida Sans Unicode" w:cs="Mangal"/>
          <w:color w:val="000000"/>
          <w:sz w:val="28"/>
          <w:szCs w:val="28"/>
          <w:lang w:eastAsia="hi-IN" w:bidi="hi-IN"/>
        </w:rPr>
        <w:t>Александровского</w:t>
      </w:r>
      <w:r w:rsidR="00220DAD" w:rsidRPr="006E4704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района, выполненная  ООО «</w:t>
      </w:r>
      <w:proofErr w:type="spellStart"/>
      <w:r w:rsidR="006E4704" w:rsidRPr="006E4704">
        <w:rPr>
          <w:rFonts w:eastAsia="Lucida Sans Unicode" w:cs="Mangal"/>
          <w:color w:val="000000"/>
          <w:sz w:val="28"/>
          <w:szCs w:val="28"/>
          <w:lang w:eastAsia="hi-IN" w:bidi="hi-IN"/>
        </w:rPr>
        <w:t>Геоград</w:t>
      </w:r>
      <w:proofErr w:type="spellEnd"/>
      <w:r w:rsidR="00220DAD" w:rsidRPr="00220DAD">
        <w:rPr>
          <w:rFonts w:eastAsia="Lucida Sans Unicode" w:cs="Mangal"/>
          <w:color w:val="000000"/>
          <w:sz w:val="28"/>
          <w:szCs w:val="28"/>
          <w:lang w:eastAsia="hi-IN" w:bidi="hi-IN"/>
        </w:rPr>
        <w:t>»</w:t>
      </w:r>
      <w:r w:rsidRPr="00220DAD">
        <w:rPr>
          <w:rFonts w:eastAsia="Times New Roman"/>
          <w:kern w:val="0"/>
          <w:sz w:val="28"/>
          <w:lang w:eastAsia="ru-RU"/>
        </w:rPr>
        <w:t>.</w:t>
      </w:r>
      <w:r w:rsidR="00CE1CE0" w:rsidRPr="00220DAD">
        <w:rPr>
          <w:rFonts w:eastAsia="Calibri"/>
          <w:kern w:val="0"/>
          <w:sz w:val="28"/>
          <w:szCs w:val="28"/>
          <w:highlight w:val="lightGray"/>
          <w:lang w:eastAsia="en-US"/>
        </w:rPr>
        <w:br w:type="page"/>
      </w:r>
    </w:p>
    <w:p w:rsidR="004F1068" w:rsidRPr="00220DAD" w:rsidRDefault="004F1068" w:rsidP="004F1068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E1CE0" w:rsidRPr="00220DAD" w:rsidRDefault="00CE1CE0" w:rsidP="005429A7">
      <w:pPr>
        <w:pStyle w:val="2"/>
        <w:rPr>
          <w:rFonts w:eastAsia="Times New Roman"/>
        </w:rPr>
      </w:pPr>
      <w:bookmarkStart w:id="2" w:name="_Toc366704766"/>
      <w:r w:rsidRPr="00220DAD">
        <w:rPr>
          <w:rFonts w:eastAsia="Times New Roman"/>
        </w:rPr>
        <w:t>2.</w:t>
      </w:r>
      <w:r w:rsidRPr="00220DAD">
        <w:rPr>
          <w:rFonts w:eastAsia="Times New Roman"/>
        </w:rPr>
        <w:tab/>
        <w:t>ЦЕЛИ И ЗАДАЧИ ТЕРРИТОРИАЛЬНОГО ПЛАНИРОВАНИЯ.</w:t>
      </w:r>
      <w:bookmarkEnd w:id="2"/>
    </w:p>
    <w:p w:rsidR="00CE1CE0" w:rsidRPr="00220DAD" w:rsidRDefault="00CE1CE0" w:rsidP="005429A7">
      <w:pPr>
        <w:pStyle w:val="3"/>
        <w:rPr>
          <w:rFonts w:eastAsia="Times New Roman"/>
          <w:lang w:eastAsia="en-US"/>
        </w:rPr>
      </w:pPr>
      <w:bookmarkStart w:id="3" w:name="_Toc366704767"/>
      <w:r w:rsidRPr="00220DAD">
        <w:rPr>
          <w:rFonts w:eastAsia="Times New Roman"/>
          <w:lang w:eastAsia="en-US"/>
        </w:rPr>
        <w:t>2.1 Цели территориального планирования.</w:t>
      </w:r>
      <w:bookmarkEnd w:id="3"/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CE1CE0" w:rsidRPr="00220DAD" w:rsidRDefault="00CE1CE0" w:rsidP="00CE1CE0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Генеральный план — это документ территориального планирования, который является пространственным отображением программ (стратегий) социально-экономического развития и определяет стратегию градостроительного развития поселения. 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 xml:space="preserve">В составе генерального плана устанавливаются и утверждаются: </w:t>
      </w:r>
    </w:p>
    <w:p w:rsidR="004F1068" w:rsidRPr="00220DAD" w:rsidRDefault="00CC4B6C">
      <w:pPr>
        <w:rPr>
          <w:sz w:val="28"/>
        </w:rPr>
      </w:pPr>
      <w:r w:rsidRPr="00220DAD">
        <w:rPr>
          <w:sz w:val="28"/>
        </w:rPr>
        <w:t>- территориальная организация и планировочная структура территории поселения;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>- функциональное зонирование территории поселения;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 xml:space="preserve">- границы </w:t>
      </w:r>
      <w:proofErr w:type="gramStart"/>
      <w:r w:rsidRPr="00220DAD">
        <w:rPr>
          <w:sz w:val="28"/>
        </w:rPr>
        <w:t>зон планируемого размещения объектов капитального строительства муниципального значения</w:t>
      </w:r>
      <w:proofErr w:type="gramEnd"/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 xml:space="preserve">Содержатся или могут </w:t>
      </w:r>
      <w:proofErr w:type="gramStart"/>
      <w:r w:rsidRPr="00220DAD">
        <w:rPr>
          <w:sz w:val="28"/>
        </w:rPr>
        <w:t>содержатся</w:t>
      </w:r>
      <w:proofErr w:type="gramEnd"/>
      <w:r w:rsidRPr="00220DAD">
        <w:rPr>
          <w:sz w:val="28"/>
        </w:rPr>
        <w:t xml:space="preserve"> предложения, адресуемые субъекту РФ, Российской Федерации по : 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>- изменению границ земель сельскохозяйственного назначения;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>- установлению статуса особо охраняемых природных территорий;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 xml:space="preserve">- установлению, изменению </w:t>
      </w:r>
      <w:proofErr w:type="gramStart"/>
      <w:r w:rsidRPr="00220DAD">
        <w:rPr>
          <w:sz w:val="28"/>
        </w:rPr>
        <w:t>границ зон планируемого размещения объектов капитального строительства регионального</w:t>
      </w:r>
      <w:proofErr w:type="gramEnd"/>
      <w:r w:rsidRPr="00220DAD">
        <w:rPr>
          <w:sz w:val="28"/>
        </w:rPr>
        <w:t xml:space="preserve"> и федерального значения;</w:t>
      </w:r>
    </w:p>
    <w:p w:rsidR="00CC4B6C" w:rsidRPr="00220DAD" w:rsidRDefault="00CC4B6C">
      <w:pPr>
        <w:rPr>
          <w:sz w:val="28"/>
        </w:rPr>
      </w:pPr>
      <w:r w:rsidRPr="00220DAD">
        <w:rPr>
          <w:sz w:val="28"/>
        </w:rPr>
        <w:t>- а также предложения к плану совместной реализации генерального плана сельского поселения.</w:t>
      </w:r>
    </w:p>
    <w:p w:rsidR="00CC4B6C" w:rsidRPr="00220DAD" w:rsidRDefault="00CC4B6C">
      <w:pPr>
        <w:rPr>
          <w:sz w:val="28"/>
        </w:rPr>
      </w:pPr>
    </w:p>
    <w:p w:rsidR="00CE1CE0" w:rsidRPr="00220DAD" w:rsidRDefault="00CE1CE0" w:rsidP="00CE1CE0">
      <w:pPr>
        <w:pStyle w:val="2"/>
      </w:pPr>
      <w:bookmarkStart w:id="4" w:name="_Toc366704768"/>
      <w:r w:rsidRPr="00220DAD">
        <w:t>2.2</w:t>
      </w:r>
      <w:r w:rsidRPr="00220DAD">
        <w:tab/>
        <w:t>Задачи территориального планирования.</w:t>
      </w:r>
      <w:bookmarkEnd w:id="4"/>
    </w:p>
    <w:p w:rsidR="00CE1CE0" w:rsidRPr="00220DAD" w:rsidRDefault="00CE1CE0" w:rsidP="00CE1CE0"/>
    <w:p w:rsidR="00CE1CE0" w:rsidRPr="00220DAD" w:rsidRDefault="00CE1CE0" w:rsidP="00CE1CE0">
      <w:pPr>
        <w:rPr>
          <w:b/>
          <w:i/>
          <w:sz w:val="28"/>
          <w:szCs w:val="28"/>
        </w:rPr>
      </w:pPr>
      <w:r w:rsidRPr="00220DAD">
        <w:rPr>
          <w:b/>
          <w:i/>
          <w:sz w:val="28"/>
          <w:szCs w:val="28"/>
        </w:rPr>
        <w:t>2.2.1. Задачи пространственного развития.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20DAD">
        <w:rPr>
          <w:sz w:val="28"/>
          <w:szCs w:val="28"/>
        </w:rPr>
        <w:lastRenderedPageBreak/>
        <w:t>анализ состояния территории муниципального образования, выявление проблем      градостроительного развития территории поселения на основе анализа параметров поселковой среды, существующих ресурсов жизнеобеспечения;</w:t>
      </w:r>
    </w:p>
    <w:p w:rsidR="00CE1CE0" w:rsidRPr="00C3552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определение перечня мероприятий  по территориальному планированию; </w:t>
      </w:r>
    </w:p>
    <w:p w:rsidR="00CE1CE0" w:rsidRPr="00C3552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3552D">
        <w:rPr>
          <w:sz w:val="28"/>
          <w:szCs w:val="28"/>
        </w:rPr>
        <w:t xml:space="preserve">приведение границ населенных пунктов расположенных на территории МО </w:t>
      </w:r>
      <w:proofErr w:type="spellStart"/>
      <w:r w:rsidR="00C3552D" w:rsidRPr="00C3552D">
        <w:rPr>
          <w:rFonts w:eastAsia="Calibri"/>
          <w:kern w:val="0"/>
          <w:sz w:val="28"/>
          <w:szCs w:val="28"/>
          <w:lang w:eastAsia="en-US"/>
        </w:rPr>
        <w:t>Яфаровский</w:t>
      </w:r>
      <w:proofErr w:type="spellEnd"/>
      <w:r w:rsidR="00C3552D" w:rsidRPr="00C3552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C4F97" w:rsidRPr="00C3552D">
        <w:rPr>
          <w:rFonts w:eastAsia="Calibri"/>
          <w:kern w:val="0"/>
          <w:sz w:val="28"/>
          <w:szCs w:val="28"/>
          <w:lang w:eastAsia="en-US"/>
        </w:rPr>
        <w:t xml:space="preserve"> сельсовет </w:t>
      </w:r>
      <w:r w:rsidR="00C3552D" w:rsidRPr="00C3552D">
        <w:rPr>
          <w:rFonts w:eastAsia="Calibri"/>
          <w:kern w:val="0"/>
          <w:sz w:val="28"/>
          <w:szCs w:val="28"/>
          <w:lang w:eastAsia="en-US"/>
        </w:rPr>
        <w:t>Александровского</w:t>
      </w:r>
      <w:r w:rsidR="00E92414" w:rsidRPr="00C3552D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5C4F97" w:rsidRPr="00C3552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3552D">
        <w:rPr>
          <w:sz w:val="28"/>
          <w:szCs w:val="28"/>
        </w:rPr>
        <w:t>в соответствие  с принятыми градостроительными решениями;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совершенствование  транспортной инфраструктуры – внешних и внутренних связей;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размещение объектов социального обеспечения населения;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размещения объектов, необходимых для осуществления полномочий органов местного  самоуправления и решения вопросов местного значения, 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согласно закона</w:t>
      </w:r>
      <w:proofErr w:type="gramEnd"/>
      <w:r w:rsidRPr="00220DAD">
        <w:rPr>
          <w:rFonts w:eastAsia="Calibri"/>
          <w:kern w:val="0"/>
          <w:sz w:val="28"/>
          <w:szCs w:val="28"/>
          <w:lang w:eastAsia="en-US"/>
        </w:rPr>
        <w:t xml:space="preserve"> №131 ФЗ  от 6.10.2003г.  «Об общих принципах организации местного самоуправления в РФ»;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определение и отображение на картах (схемах) существующих и планируемых границ земель различных категорий;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определение и отображение на картах (схемах) границ функциональных зон с отображением параметров планируемого развития таких зон;</w:t>
      </w:r>
    </w:p>
    <w:p w:rsidR="00CE1CE0" w:rsidRPr="00220DAD" w:rsidRDefault="00CE1CE0" w:rsidP="002D2569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определение границ  зон с особыми условиями использования территорий.</w:t>
      </w:r>
    </w:p>
    <w:p w:rsidR="00CE1CE0" w:rsidRPr="00220DAD" w:rsidRDefault="00CE1CE0" w:rsidP="00CE1CE0">
      <w:pPr>
        <w:jc w:val="both"/>
        <w:rPr>
          <w:b/>
          <w:i/>
          <w:sz w:val="28"/>
          <w:szCs w:val="28"/>
        </w:rPr>
      </w:pPr>
      <w:r w:rsidRPr="00220DAD">
        <w:rPr>
          <w:b/>
          <w:i/>
          <w:sz w:val="28"/>
          <w:szCs w:val="28"/>
        </w:rPr>
        <w:t>2.2.2 Задачи в формировании пространственной структуры.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 xml:space="preserve">формирование  планировочной структуры населенных пунктов, обеспечивающее компактное размещение и взаимосвязь функциональных зон; 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lastRenderedPageBreak/>
        <w:t>рациональное использование территорий – увязка селитебных, производственных, ландшафтно-рекреационных территорий и инженерно-транспортной инфраструктуры;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изыскание территорий для развития жилищного строительства, отвечающих социальным требованиям доступности объектов обслуживания, общественных центров, транспорта, объектов досуга, а также требованиям безопасности и комплексного благоустройства;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определение территорий для размещения объектов производственного назначения (мест приложения труда);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полная или частичная реорганизация с изменением функционального использования производственных территорий, сохранение функции которых несовместимо с градостроительными, экономическими, санитарно-гигиеническими требованиями, с последующим использованием указанных территорий для развития селитебных территорий;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резервирование территорий последующего развития поселений на долгосрочный период;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формирование системы открытых пространств рекреационного назначения;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комплексный учет архитектурно-градостроительных традиций, природно-климатических, ландшафтных, национально-бытовых и других местных особенностей;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>охрана окружающей среды;</w:t>
      </w:r>
    </w:p>
    <w:p w:rsidR="00CE1CE0" w:rsidRPr="00220DAD" w:rsidRDefault="00CE1CE0" w:rsidP="002D2569">
      <w:pPr>
        <w:widowControl/>
        <w:numPr>
          <w:ilvl w:val="0"/>
          <w:numId w:val="4"/>
        </w:numPr>
        <w:suppressAutoHyphens w:val="0"/>
        <w:spacing w:line="276" w:lineRule="auto"/>
        <w:ind w:left="714" w:hanging="357"/>
        <w:jc w:val="both"/>
        <w:rPr>
          <w:sz w:val="28"/>
          <w:szCs w:val="28"/>
        </w:rPr>
      </w:pPr>
      <w:r w:rsidRPr="00220DAD">
        <w:rPr>
          <w:sz w:val="28"/>
          <w:szCs w:val="28"/>
        </w:rPr>
        <w:t xml:space="preserve">охрана памятников истории и культуры. </w:t>
      </w:r>
    </w:p>
    <w:p w:rsidR="00CE1CE0" w:rsidRPr="00220DAD" w:rsidRDefault="00CE1CE0" w:rsidP="00CE1CE0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2.2.3 Задачи в области развития транспортной  инфраструктуры</w:t>
      </w:r>
    </w:p>
    <w:p w:rsidR="00CE1CE0" w:rsidRPr="00220DAD" w:rsidRDefault="00CE1CE0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повышение качества улично-дорожной сети за счет совершенствования всего транспортного каркаса и отдельных его элементов;</w:t>
      </w:r>
    </w:p>
    <w:p w:rsidR="00CE1CE0" w:rsidRPr="00220DAD" w:rsidRDefault="00CE1CE0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вывод основного потока грузового транспорта за пределы населенного пункта;</w:t>
      </w:r>
    </w:p>
    <w:p w:rsidR="00CE1CE0" w:rsidRPr="00220DAD" w:rsidRDefault="00CE1CE0" w:rsidP="002D2569">
      <w:pPr>
        <w:widowControl/>
        <w:numPr>
          <w:ilvl w:val="0"/>
          <w:numId w:val="5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создание новых и модернизация существующих базовых объектов транспортной инфраструктуры</w:t>
      </w: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2.2.4 Задачи в области развития инженерной  инфраструктуры</w:t>
      </w:r>
    </w:p>
    <w:p w:rsidR="00CE1CE0" w:rsidRPr="00220DAD" w:rsidRDefault="00CE1CE0" w:rsidP="002D2569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Создание новых и модернизация существующих базовых объектов инженерной инфраструктуры;</w:t>
      </w:r>
    </w:p>
    <w:p w:rsidR="00CE1CE0" w:rsidRPr="00220DAD" w:rsidRDefault="00CE1CE0" w:rsidP="002D2569">
      <w:pPr>
        <w:widowControl/>
        <w:numPr>
          <w:ilvl w:val="0"/>
          <w:numId w:val="6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Развитие систем инженерных коммуникаций в сложившейся застройке с учетом перспективного развития.</w:t>
      </w: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2.2.5 Задачи в области улучшения экологической обстановке и охране окружающей среды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соблюдение права человека на благоприятную окружающую среду;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обеспечение благоприятных условий жизнедеятельности человека;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учет природных и социально-экономических особенностей территорий при планировании; 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приоритет сохранения естественных экологических систем, природных ландшафтов и природных комплексов; 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среды;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допустимость воздействия хозяйственной и иной деятельности на природную среду, исходя из требований в области охраны окружающей среды; </w:t>
      </w:r>
    </w:p>
    <w:p w:rsidR="00CE1CE0" w:rsidRPr="00220DAD" w:rsidRDefault="00CE1CE0" w:rsidP="002D2569">
      <w:pPr>
        <w:widowControl/>
        <w:numPr>
          <w:ilvl w:val="0"/>
          <w:numId w:val="7"/>
        </w:numPr>
        <w:suppressAutoHyphens w:val="0"/>
        <w:spacing w:after="200" w:line="276" w:lineRule="auto"/>
        <w:ind w:left="714" w:hanging="357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</w:t>
      </w: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2.2.6 Задачи по инженерной подготовке и защите территорий от чрезвычайных ситуаций природного и техногенного характера</w:t>
      </w:r>
    </w:p>
    <w:p w:rsidR="00CE1CE0" w:rsidRPr="00220DAD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– обеспечение инженерной защиты застроенной части населенного пункта  и инженерная подготовка планируемых к освоению территорий;</w:t>
      </w:r>
    </w:p>
    <w:p w:rsidR="00CE1CE0" w:rsidRPr="00220DAD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– снижение риска возникновения и сокращение тяжести последствий чрезвычайных ситуаций природного и техногенного характера. </w:t>
      </w:r>
    </w:p>
    <w:p w:rsidR="00CE1CE0" w:rsidRPr="00220DAD" w:rsidRDefault="00CE1CE0" w:rsidP="00CE1CE0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E92414" w:rsidRPr="00220DAD" w:rsidRDefault="00CE1CE0" w:rsidP="00E92414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2.2.7 Задачи по нормативному обеспечению реализации генерального плана</w:t>
      </w:r>
    </w:p>
    <w:p w:rsidR="00CE1CE0" w:rsidRPr="00220DAD" w:rsidRDefault="00CE1CE0" w:rsidP="00E92414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</w:t>
      </w:r>
      <w:r w:rsidRPr="00220DAD">
        <w:rPr>
          <w:rFonts w:eastAsia="Calibri"/>
          <w:kern w:val="0"/>
          <w:sz w:val="28"/>
          <w:szCs w:val="28"/>
          <w:lang w:eastAsia="en-US"/>
        </w:rPr>
        <w:tab/>
        <w:t>принятие в порядке, установленном законодательством РФ, решений о резервировании, об изъятии, в том числе путем выкупа, земельных участков для государственных и муниципальных нужд;</w:t>
      </w:r>
    </w:p>
    <w:p w:rsidR="00CE1CE0" w:rsidRPr="00220DAD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</w:t>
      </w:r>
      <w:r w:rsidRPr="00220DAD">
        <w:rPr>
          <w:rFonts w:eastAsia="Calibri"/>
          <w:kern w:val="0"/>
          <w:sz w:val="28"/>
          <w:szCs w:val="28"/>
          <w:lang w:eastAsia="en-US"/>
        </w:rPr>
        <w:tab/>
        <w:t>принятие решений в порядке, установленном законодательством РФ о переводе земель и земельных участков из одной категории в другую;</w:t>
      </w:r>
    </w:p>
    <w:p w:rsidR="00CE1CE0" w:rsidRPr="00220DAD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</w:t>
      </w:r>
      <w:r w:rsidRPr="00220DAD">
        <w:rPr>
          <w:rFonts w:eastAsia="Calibri"/>
          <w:kern w:val="0"/>
          <w:sz w:val="28"/>
          <w:szCs w:val="28"/>
          <w:lang w:eastAsia="en-US"/>
        </w:rPr>
        <w:tab/>
        <w:t>создание объектов регионального и местного значения на основании утвержденной документации по планировке территории;</w:t>
      </w:r>
    </w:p>
    <w:p w:rsidR="00CE1CE0" w:rsidRPr="00220DAD" w:rsidRDefault="00CE1CE0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</w:t>
      </w:r>
      <w:r w:rsidRPr="00220DAD">
        <w:rPr>
          <w:rFonts w:eastAsia="Calibri"/>
          <w:kern w:val="0"/>
          <w:sz w:val="28"/>
          <w:szCs w:val="28"/>
          <w:lang w:eastAsia="en-US"/>
        </w:rPr>
        <w:tab/>
        <w:t>разработка муниципальных программ по выполнению мероприятий генерального плана, реализуемых за счет местного бюджета или инвестиционными программами организаций коммунального комплекса.</w:t>
      </w:r>
    </w:p>
    <w:p w:rsidR="00CC4B6C" w:rsidRPr="00220DAD" w:rsidRDefault="00CC4B6C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результате  анализа использования территорий населенных пунктов проектом предложена градостроительная модель комплексного решения экономических, социальных, экологических проблем, направленных на обеспечение устойчивого развития населенных пунктов, а именно: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комплексное территориальное развитие населенных пунктов на 1 очередь ( до 1</w:t>
      </w:r>
      <w:r w:rsidR="005B5E13" w:rsidRPr="00220DAD">
        <w:rPr>
          <w:rFonts w:eastAsia="Calibri"/>
          <w:kern w:val="0"/>
          <w:sz w:val="28"/>
          <w:szCs w:val="28"/>
          <w:lang w:eastAsia="en-US"/>
        </w:rPr>
        <w:t>7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года)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 xml:space="preserve"> ,</w:t>
      </w:r>
      <w:proofErr w:type="gramEnd"/>
      <w:r w:rsidRPr="00220DAD">
        <w:rPr>
          <w:rFonts w:eastAsia="Calibri"/>
          <w:kern w:val="0"/>
          <w:sz w:val="28"/>
          <w:szCs w:val="28"/>
          <w:lang w:eastAsia="en-US"/>
        </w:rPr>
        <w:t xml:space="preserve"> расчетный срок (до 202</w:t>
      </w:r>
      <w:r w:rsidR="005B5E13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года), перспективное развитие(до 203</w:t>
      </w:r>
      <w:r w:rsidR="005B5E13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года) и на период отдаленной перспективы (до 204</w:t>
      </w:r>
      <w:r w:rsidR="005B5E13" w:rsidRPr="00220DAD">
        <w:rPr>
          <w:rFonts w:eastAsia="Calibri"/>
          <w:kern w:val="0"/>
          <w:sz w:val="28"/>
          <w:szCs w:val="28"/>
          <w:lang w:eastAsia="en-US"/>
        </w:rPr>
        <w:t>2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года)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функциональное зонирование территории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организация структуры транспортных магистралей и увязка ее с внешней транспортной структурой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>- освоение новых территорий, прилегающих к существующей застройке,  на основе развития инфраструктуры, транспорта, инженерных коммуникаций и сооружений, структуры обслуживания.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 - организация новых центров обслуживания в проектируемых жилых районах</w:t>
      </w:r>
    </w:p>
    <w:p w:rsidR="003C3CD3" w:rsidRPr="00220DAD" w:rsidRDefault="003C3CD3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определение проектных границ населенных пунктов</w:t>
      </w:r>
    </w:p>
    <w:p w:rsidR="00F40E08" w:rsidRPr="00220DAD" w:rsidRDefault="00F40E08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3C3CD3" w:rsidRPr="00220DAD" w:rsidRDefault="00F40E08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Земли, подлежащие включению в границу населенных пунктов, используются настоящими землепользователями по прямому назначению до момента их  освоения под застр</w:t>
      </w:r>
      <w:r w:rsidR="0021001D" w:rsidRPr="00220DAD">
        <w:rPr>
          <w:rFonts w:eastAsia="Calibri"/>
          <w:kern w:val="0"/>
          <w:sz w:val="28"/>
          <w:szCs w:val="28"/>
          <w:lang w:eastAsia="en-US"/>
        </w:rPr>
        <w:t>ой</w:t>
      </w:r>
      <w:r w:rsidRPr="00220DAD">
        <w:rPr>
          <w:rFonts w:eastAsia="Calibri"/>
          <w:kern w:val="0"/>
          <w:sz w:val="28"/>
          <w:szCs w:val="28"/>
          <w:lang w:eastAsia="en-US"/>
        </w:rPr>
        <w:t>ку</w:t>
      </w:r>
      <w:r w:rsidR="0021001D" w:rsidRPr="00220DAD">
        <w:rPr>
          <w:rFonts w:eastAsia="Calibri"/>
          <w:kern w:val="0"/>
          <w:sz w:val="28"/>
          <w:szCs w:val="28"/>
          <w:lang w:eastAsia="en-US"/>
        </w:rPr>
        <w:t>.</w:t>
      </w:r>
    </w:p>
    <w:p w:rsidR="0021001D" w:rsidRPr="00220DAD" w:rsidRDefault="0021001D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составе проекта выполнен комплексный анализ  существующего использования территории поселения с отображением границ земель различных категорий, границ ограничений, диктующих определенные регламенты использования территорий, границ зон негативного воздействия объектов капитального строительства.</w:t>
      </w:r>
    </w:p>
    <w:p w:rsidR="0021001D" w:rsidRPr="00220DAD" w:rsidRDefault="0021001D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</w:t>
      </w:r>
    </w:p>
    <w:p w:rsidR="0021001D" w:rsidRPr="00220DAD" w:rsidRDefault="0021001D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Перечень мероприятий по территориальному планированию.</w:t>
      </w:r>
    </w:p>
    <w:p w:rsidR="0021001D" w:rsidRPr="00220DAD" w:rsidRDefault="0021001D" w:rsidP="00CE1CE0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highlight w:val="lightGray"/>
          <w:lang w:eastAsia="en-US"/>
        </w:rPr>
      </w:pPr>
    </w:p>
    <w:p w:rsidR="00CE1CE0" w:rsidRPr="00220DAD" w:rsidRDefault="00CE1CE0" w:rsidP="005429A7">
      <w:pPr>
        <w:pStyle w:val="2"/>
      </w:pPr>
      <w:bookmarkStart w:id="5" w:name="_Toc366704769"/>
      <w:r w:rsidRPr="00E1291C">
        <w:t xml:space="preserve">3. </w:t>
      </w:r>
      <w:r w:rsidRPr="00220DAD">
        <w:rPr>
          <w:rStyle w:val="20"/>
          <w:b/>
          <w:bCs/>
        </w:rPr>
        <w:t>ПЕРЕЧЕНЬ ОСНОВНЫХ МЕРОПРИЯТИЙ ПО ТЕРРИТОРИАЛЬНОМУ ПЛАНИРОВАНИЮ И ПОСЛЕДОВАТЕЛЬНОСТЬ</w:t>
      </w:r>
      <w:r w:rsidRPr="00220DAD">
        <w:t xml:space="preserve"> ИХ ВЫПОЛНЕНИЯ.</w:t>
      </w:r>
      <w:bookmarkEnd w:id="5"/>
    </w:p>
    <w:p w:rsidR="00737BF0" w:rsidRPr="00220DAD" w:rsidRDefault="00164CD2" w:rsidP="005429A7">
      <w:pPr>
        <w:pStyle w:val="3"/>
        <w:rPr>
          <w:rFonts w:eastAsia="Times New Roman"/>
          <w:lang w:eastAsia="en-US"/>
        </w:rPr>
      </w:pPr>
      <w:bookmarkStart w:id="6" w:name="_Toc366704770"/>
      <w:r w:rsidRPr="00220DAD">
        <w:rPr>
          <w:rFonts w:eastAsia="Times New Roman"/>
          <w:lang w:eastAsia="en-US"/>
        </w:rPr>
        <w:t>3</w:t>
      </w:r>
      <w:r w:rsidR="00737BF0" w:rsidRPr="00220DAD">
        <w:rPr>
          <w:rFonts w:eastAsia="Times New Roman"/>
          <w:lang w:eastAsia="en-US"/>
        </w:rPr>
        <w:t>.1 Особенности экономико-географического положения.</w:t>
      </w:r>
      <w:r w:rsidRPr="00220DAD">
        <w:rPr>
          <w:lang w:eastAsia="en-US"/>
        </w:rPr>
        <w:t xml:space="preserve"> </w:t>
      </w:r>
      <w:r w:rsidRPr="00220DAD">
        <w:rPr>
          <w:rFonts w:eastAsia="Calibri"/>
          <w:lang w:eastAsia="en-US"/>
        </w:rPr>
        <w:t>Планировочная организация территории</w:t>
      </w:r>
      <w:bookmarkEnd w:id="6"/>
    </w:p>
    <w:p w:rsidR="00737BF0" w:rsidRPr="00220DAD" w:rsidRDefault="00737BF0" w:rsidP="00737BF0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302D45" w:rsidRPr="00302D45" w:rsidRDefault="00302D45" w:rsidP="00302D45">
      <w:pPr>
        <w:widowControl/>
        <w:suppressAutoHyphens w:val="0"/>
        <w:spacing w:line="276" w:lineRule="auto"/>
        <w:rPr>
          <w:sz w:val="28"/>
          <w:szCs w:val="28"/>
        </w:rPr>
      </w:pPr>
      <w:r w:rsidRPr="00302D45">
        <w:rPr>
          <w:sz w:val="28"/>
          <w:szCs w:val="28"/>
        </w:rPr>
        <w:t xml:space="preserve">Муниципальное образование </w:t>
      </w:r>
      <w:proofErr w:type="spellStart"/>
      <w:r w:rsidRPr="00302D45">
        <w:rPr>
          <w:sz w:val="28"/>
          <w:szCs w:val="28"/>
        </w:rPr>
        <w:t>Яфаровский</w:t>
      </w:r>
      <w:proofErr w:type="spellEnd"/>
      <w:r w:rsidRPr="00302D45">
        <w:rPr>
          <w:sz w:val="28"/>
          <w:szCs w:val="28"/>
        </w:rPr>
        <w:t xml:space="preserve"> сельсовет расположено  на территории Александровского района  Оренбургской области,  Приволжского федерального округа Российской Федерации.</w:t>
      </w:r>
    </w:p>
    <w:p w:rsidR="00302D45" w:rsidRPr="00302D45" w:rsidRDefault="00302D45" w:rsidP="00302D45">
      <w:pPr>
        <w:widowControl/>
        <w:suppressAutoHyphens w:val="0"/>
        <w:spacing w:line="276" w:lineRule="auto"/>
        <w:rPr>
          <w:sz w:val="28"/>
          <w:szCs w:val="28"/>
        </w:rPr>
      </w:pPr>
      <w:proofErr w:type="spellStart"/>
      <w:r w:rsidRPr="00302D45">
        <w:rPr>
          <w:sz w:val="28"/>
          <w:szCs w:val="28"/>
        </w:rPr>
        <w:t>Яфаровский</w:t>
      </w:r>
      <w:proofErr w:type="spellEnd"/>
      <w:r w:rsidRPr="00302D45">
        <w:rPr>
          <w:sz w:val="28"/>
          <w:szCs w:val="28"/>
        </w:rPr>
        <w:t xml:space="preserve"> сельсовет расположен в северной части Александровского района и северней города Оренбурга — административного центра Оренбургской области.  Поселение граничит на востоке с </w:t>
      </w:r>
      <w:proofErr w:type="spellStart"/>
      <w:r w:rsidRPr="00302D45">
        <w:rPr>
          <w:sz w:val="28"/>
          <w:szCs w:val="28"/>
        </w:rPr>
        <w:t>Шарлыкским</w:t>
      </w:r>
      <w:proofErr w:type="spellEnd"/>
      <w:r w:rsidRPr="00302D45">
        <w:rPr>
          <w:sz w:val="28"/>
          <w:szCs w:val="28"/>
        </w:rPr>
        <w:t xml:space="preserve">, на севере с </w:t>
      </w:r>
      <w:proofErr w:type="spellStart"/>
      <w:r w:rsidRPr="00302D45">
        <w:rPr>
          <w:sz w:val="28"/>
          <w:szCs w:val="28"/>
        </w:rPr>
        <w:t>Пономаревским</w:t>
      </w:r>
      <w:proofErr w:type="spellEnd"/>
      <w:r w:rsidRPr="00302D45">
        <w:rPr>
          <w:sz w:val="28"/>
          <w:szCs w:val="28"/>
        </w:rPr>
        <w:t>, на западе с Красногвардейским районом</w:t>
      </w:r>
      <w:proofErr w:type="gramStart"/>
      <w:r w:rsidRPr="00302D45">
        <w:rPr>
          <w:sz w:val="28"/>
          <w:szCs w:val="28"/>
        </w:rPr>
        <w:t xml:space="preserve"> ,</w:t>
      </w:r>
      <w:proofErr w:type="gramEnd"/>
      <w:r w:rsidRPr="00302D45">
        <w:rPr>
          <w:sz w:val="28"/>
          <w:szCs w:val="28"/>
        </w:rPr>
        <w:t xml:space="preserve"> тремя сельсоветами , а именно: на юго-востоке граничит с </w:t>
      </w:r>
      <w:proofErr w:type="spellStart"/>
      <w:r w:rsidRPr="00302D45">
        <w:rPr>
          <w:sz w:val="28"/>
          <w:szCs w:val="28"/>
        </w:rPr>
        <w:t>Султакаевским</w:t>
      </w:r>
      <w:proofErr w:type="spellEnd"/>
      <w:r w:rsidRPr="00302D45">
        <w:rPr>
          <w:sz w:val="28"/>
          <w:szCs w:val="28"/>
        </w:rPr>
        <w:t xml:space="preserve"> </w:t>
      </w:r>
      <w:r w:rsidRPr="00302D45">
        <w:rPr>
          <w:sz w:val="28"/>
          <w:szCs w:val="28"/>
        </w:rPr>
        <w:lastRenderedPageBreak/>
        <w:t xml:space="preserve">сельсоветом, на юге с  </w:t>
      </w:r>
      <w:proofErr w:type="spellStart"/>
      <w:r w:rsidRPr="00302D45">
        <w:rPr>
          <w:sz w:val="28"/>
          <w:szCs w:val="28"/>
        </w:rPr>
        <w:t>Чебоксаровским</w:t>
      </w:r>
      <w:proofErr w:type="spellEnd"/>
      <w:r w:rsidRPr="00302D45">
        <w:rPr>
          <w:sz w:val="28"/>
          <w:szCs w:val="28"/>
        </w:rPr>
        <w:t xml:space="preserve"> сельсоветом, юго-западе с  </w:t>
      </w:r>
      <w:proofErr w:type="spellStart"/>
      <w:r w:rsidRPr="00302D45">
        <w:rPr>
          <w:sz w:val="28"/>
          <w:szCs w:val="28"/>
        </w:rPr>
        <w:t>Каликинским</w:t>
      </w:r>
      <w:proofErr w:type="spellEnd"/>
      <w:r w:rsidRPr="00302D45">
        <w:rPr>
          <w:sz w:val="28"/>
          <w:szCs w:val="28"/>
        </w:rPr>
        <w:t xml:space="preserve"> сельсоветом.</w:t>
      </w:r>
    </w:p>
    <w:p w:rsidR="00302D45" w:rsidRPr="00302D45" w:rsidRDefault="00302D45" w:rsidP="00302D45">
      <w:pPr>
        <w:widowControl/>
        <w:suppressAutoHyphens w:val="0"/>
        <w:spacing w:line="276" w:lineRule="auto"/>
        <w:rPr>
          <w:sz w:val="28"/>
          <w:szCs w:val="28"/>
        </w:rPr>
      </w:pPr>
      <w:r w:rsidRPr="00302D45">
        <w:rPr>
          <w:sz w:val="28"/>
          <w:szCs w:val="28"/>
        </w:rPr>
        <w:t xml:space="preserve">В состав </w:t>
      </w:r>
      <w:proofErr w:type="spellStart"/>
      <w:r w:rsidRPr="00302D45">
        <w:rPr>
          <w:sz w:val="28"/>
          <w:szCs w:val="28"/>
        </w:rPr>
        <w:t>Яфаровского</w:t>
      </w:r>
      <w:proofErr w:type="spellEnd"/>
      <w:r w:rsidRPr="00302D45">
        <w:rPr>
          <w:sz w:val="28"/>
          <w:szCs w:val="28"/>
        </w:rPr>
        <w:t xml:space="preserve"> сельсовета входят 2 </w:t>
      </w:r>
      <w:proofErr w:type="gramStart"/>
      <w:r w:rsidRPr="00302D45">
        <w:rPr>
          <w:sz w:val="28"/>
          <w:szCs w:val="28"/>
        </w:rPr>
        <w:t>населенных</w:t>
      </w:r>
      <w:proofErr w:type="gramEnd"/>
      <w:r w:rsidRPr="00302D45">
        <w:rPr>
          <w:sz w:val="28"/>
          <w:szCs w:val="28"/>
        </w:rPr>
        <w:t xml:space="preserve"> пункта: села </w:t>
      </w:r>
      <w:proofErr w:type="spellStart"/>
      <w:r w:rsidRPr="00302D45">
        <w:rPr>
          <w:sz w:val="28"/>
          <w:szCs w:val="28"/>
        </w:rPr>
        <w:t>Яфарово</w:t>
      </w:r>
      <w:proofErr w:type="spellEnd"/>
      <w:r w:rsidRPr="00302D45">
        <w:rPr>
          <w:sz w:val="28"/>
          <w:szCs w:val="28"/>
        </w:rPr>
        <w:t>, поселок Комсомольский.</w:t>
      </w:r>
    </w:p>
    <w:p w:rsidR="00302D45" w:rsidRPr="00302D45" w:rsidRDefault="00302D45" w:rsidP="00302D45">
      <w:pPr>
        <w:widowControl/>
        <w:suppressAutoHyphens w:val="0"/>
        <w:spacing w:line="276" w:lineRule="auto"/>
        <w:rPr>
          <w:sz w:val="28"/>
          <w:szCs w:val="28"/>
        </w:rPr>
      </w:pPr>
      <w:r w:rsidRPr="00302D45">
        <w:rPr>
          <w:sz w:val="28"/>
          <w:szCs w:val="28"/>
        </w:rPr>
        <w:t xml:space="preserve"> Общая площадь территории муниципального образования </w:t>
      </w:r>
      <w:proofErr w:type="spellStart"/>
      <w:r w:rsidRPr="00302D45">
        <w:rPr>
          <w:sz w:val="28"/>
          <w:szCs w:val="28"/>
        </w:rPr>
        <w:t>Яфаровского</w:t>
      </w:r>
      <w:proofErr w:type="spellEnd"/>
      <w:r w:rsidRPr="00302D45">
        <w:rPr>
          <w:sz w:val="28"/>
          <w:szCs w:val="28"/>
        </w:rPr>
        <w:t xml:space="preserve"> сельсовета составляет —  </w:t>
      </w:r>
      <w:r w:rsidR="00B53486" w:rsidRPr="00B53486">
        <w:rPr>
          <w:sz w:val="28"/>
          <w:szCs w:val="28"/>
        </w:rPr>
        <w:t>18363,3 га .</w:t>
      </w:r>
    </w:p>
    <w:p w:rsidR="00302D45" w:rsidRPr="00302D45" w:rsidRDefault="00302D45" w:rsidP="00302D45">
      <w:pPr>
        <w:widowControl/>
        <w:suppressAutoHyphens w:val="0"/>
        <w:spacing w:line="276" w:lineRule="auto"/>
        <w:rPr>
          <w:sz w:val="28"/>
          <w:szCs w:val="28"/>
        </w:rPr>
      </w:pPr>
      <w:r w:rsidRPr="00302D45">
        <w:rPr>
          <w:sz w:val="28"/>
          <w:szCs w:val="28"/>
        </w:rPr>
        <w:tab/>
        <w:t xml:space="preserve">Общая численность населения </w:t>
      </w:r>
      <w:proofErr w:type="spellStart"/>
      <w:r w:rsidRPr="00302D45">
        <w:rPr>
          <w:sz w:val="28"/>
          <w:szCs w:val="28"/>
        </w:rPr>
        <w:t>Яфаровского</w:t>
      </w:r>
      <w:proofErr w:type="spellEnd"/>
      <w:r w:rsidRPr="00302D45">
        <w:rPr>
          <w:sz w:val="28"/>
          <w:szCs w:val="28"/>
        </w:rPr>
        <w:t xml:space="preserve"> сельсовета составляет                                                                                                                                                                                              по состоянию на 01.01.2013 год, 661 человек</w:t>
      </w:r>
      <w:proofErr w:type="gramStart"/>
      <w:r w:rsidRPr="00302D45">
        <w:rPr>
          <w:sz w:val="28"/>
          <w:szCs w:val="28"/>
        </w:rPr>
        <w:t xml:space="preserve"> .</w:t>
      </w:r>
      <w:proofErr w:type="gramEnd"/>
    </w:p>
    <w:p w:rsidR="00737BF0" w:rsidRPr="00302D45" w:rsidRDefault="00737BF0" w:rsidP="00302D45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302D45">
        <w:rPr>
          <w:rFonts w:eastAsia="Calibri"/>
          <w:kern w:val="0"/>
          <w:sz w:val="28"/>
          <w:szCs w:val="28"/>
          <w:lang w:eastAsia="en-US"/>
        </w:rPr>
        <w:t xml:space="preserve">Особенности экономико-географического положения МО </w:t>
      </w:r>
      <w:proofErr w:type="spellStart"/>
      <w:r w:rsidR="00302D45" w:rsidRPr="00302D45">
        <w:rPr>
          <w:rFonts w:eastAsia="Times New Roman"/>
          <w:iCs/>
          <w:sz w:val="28"/>
          <w:szCs w:val="28"/>
        </w:rPr>
        <w:t>Яфаровский</w:t>
      </w:r>
      <w:proofErr w:type="spellEnd"/>
      <w:r w:rsidR="00574C2F" w:rsidRPr="00302D4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C4F97" w:rsidRPr="00302D45">
        <w:rPr>
          <w:rFonts w:eastAsia="Calibri"/>
          <w:kern w:val="0"/>
          <w:sz w:val="28"/>
          <w:szCs w:val="28"/>
          <w:lang w:eastAsia="en-US"/>
        </w:rPr>
        <w:t xml:space="preserve">сельсовет </w:t>
      </w:r>
      <w:r w:rsidR="00302D45" w:rsidRPr="00302D45">
        <w:rPr>
          <w:rFonts w:eastAsia="Calibri"/>
          <w:kern w:val="0"/>
          <w:sz w:val="28"/>
          <w:szCs w:val="28"/>
          <w:lang w:eastAsia="en-US"/>
        </w:rPr>
        <w:t>Александровского</w:t>
      </w:r>
      <w:r w:rsidR="00574C2F" w:rsidRPr="00302D45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Pr="00302D45">
        <w:rPr>
          <w:rFonts w:eastAsia="Calibri"/>
          <w:kern w:val="0"/>
          <w:sz w:val="28"/>
          <w:szCs w:val="28"/>
          <w:lang w:eastAsia="en-US"/>
        </w:rPr>
        <w:t>:</w:t>
      </w:r>
    </w:p>
    <w:p w:rsidR="00737BF0" w:rsidRPr="00220DAD" w:rsidRDefault="00737BF0" w:rsidP="002D256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высокая транспортная обеспеченность — сельсовет находится в непосредственной близости от основных автомобильных </w:t>
      </w:r>
      <w:r w:rsidR="00735D02" w:rsidRPr="00220DAD">
        <w:rPr>
          <w:rFonts w:eastAsia="Calibri"/>
          <w:kern w:val="0"/>
          <w:sz w:val="28"/>
          <w:szCs w:val="28"/>
          <w:lang w:eastAsia="en-US"/>
        </w:rPr>
        <w:t>дорог</w:t>
      </w:r>
      <w:r w:rsidRPr="00220DAD">
        <w:rPr>
          <w:rFonts w:eastAsia="Calibri"/>
          <w:kern w:val="0"/>
          <w:sz w:val="28"/>
          <w:szCs w:val="28"/>
          <w:lang w:eastAsia="en-US"/>
        </w:rPr>
        <w:t>;</w:t>
      </w:r>
    </w:p>
    <w:p w:rsidR="00737BF0" w:rsidRPr="00220DAD" w:rsidRDefault="00737BF0" w:rsidP="002D256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основная отрасль экономики поселения — </w:t>
      </w:r>
      <w:r w:rsidR="00355668" w:rsidRPr="00220DAD">
        <w:rPr>
          <w:rFonts w:eastAsia="Calibri"/>
          <w:kern w:val="0"/>
          <w:sz w:val="28"/>
          <w:szCs w:val="28"/>
          <w:lang w:eastAsia="en-US"/>
        </w:rPr>
        <w:t xml:space="preserve">добыча полезных ископаемых, 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сельское хозяйство, производственной направление 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зерно-скотоводческое</w:t>
      </w:r>
      <w:proofErr w:type="gramEnd"/>
      <w:r w:rsidRPr="00220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164CD2" w:rsidRPr="00220DAD" w:rsidRDefault="00164CD2" w:rsidP="005429A7">
      <w:pPr>
        <w:pStyle w:val="3"/>
        <w:rPr>
          <w:rFonts w:eastAsia="Calibri"/>
          <w:lang w:eastAsia="en-US"/>
        </w:rPr>
      </w:pPr>
      <w:bookmarkStart w:id="7" w:name="_Toc366704771"/>
      <w:r w:rsidRPr="00220DAD">
        <w:rPr>
          <w:rFonts w:eastAsia="Calibri"/>
          <w:lang w:eastAsia="en-US"/>
        </w:rPr>
        <w:t>3.2 Мероприятия по развитию  функционально-планировочной структуры</w:t>
      </w:r>
      <w:bookmarkEnd w:id="7"/>
    </w:p>
    <w:p w:rsidR="008C415B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границах территории проектирования установлены следующие функциональные зоны: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жилая зона;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 - общественно-деловая зона;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зона производственного и коммунально-складского назначения;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зона инженерно-транспортной инфраструктуры;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зона сельскохозяйственного назначения;</w:t>
      </w:r>
    </w:p>
    <w:p w:rsidR="00164CD2" w:rsidRPr="00220DAD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 - рекреационная зона.</w:t>
      </w:r>
    </w:p>
    <w:p w:rsidR="00164CD2" w:rsidRPr="00D053C5" w:rsidRDefault="00164CD2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D053C5">
        <w:rPr>
          <w:rFonts w:eastAsia="Calibri"/>
          <w:kern w:val="0"/>
          <w:sz w:val="28"/>
          <w:szCs w:val="28"/>
          <w:lang w:eastAsia="en-US"/>
        </w:rPr>
        <w:t>В основу планировочной структуры населенных пунктов положена сложившаяся планировка территории и существующий природный каркас.</w:t>
      </w:r>
    </w:p>
    <w:p w:rsidR="00227517" w:rsidRPr="00D053C5" w:rsidRDefault="00227517" w:rsidP="008C415B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227517" w:rsidRPr="00220DAD" w:rsidRDefault="00227517" w:rsidP="005429A7">
      <w:pPr>
        <w:pStyle w:val="3"/>
        <w:rPr>
          <w:rFonts w:eastAsia="Calibri"/>
          <w:sz w:val="28"/>
          <w:szCs w:val="28"/>
          <w:lang w:eastAsia="en-US"/>
        </w:rPr>
      </w:pPr>
      <w:bookmarkStart w:id="8" w:name="_Toc366704772"/>
      <w:r w:rsidRPr="00D053C5">
        <w:rPr>
          <w:rFonts w:eastAsia="Calibri"/>
          <w:sz w:val="28"/>
          <w:szCs w:val="28"/>
          <w:lang w:eastAsia="en-US"/>
        </w:rPr>
        <w:t xml:space="preserve">3.3 </w:t>
      </w:r>
      <w:r w:rsidR="00920CE8" w:rsidRPr="00D053C5">
        <w:rPr>
          <w:rFonts w:eastAsia="Times New Roman"/>
          <w:lang w:eastAsia="en-US"/>
        </w:rPr>
        <w:t>Мероприятия</w:t>
      </w:r>
      <w:r w:rsidR="00920CE8" w:rsidRPr="00220DAD">
        <w:rPr>
          <w:rFonts w:eastAsia="Times New Roman"/>
          <w:lang w:eastAsia="en-US"/>
        </w:rPr>
        <w:t xml:space="preserve"> по развитию планировочной структуры и основных функциональных зон для обеспечения размещения объектов капитального строительства.</w:t>
      </w:r>
      <w:bookmarkEnd w:id="8"/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Жилые зоны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 xml:space="preserve">Мероприятия по развитию жилой индивидуальной застройки с целью создания комфортной среды жизнедеятельности. 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Жилая зона включает: жилую застройку, общественные учреждения, зеленые насаждения общего пользования, улицы, проезды, площади. В основе проектных решений по формированию жилой среды использовались следующие принципы: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220DAD">
        <w:rPr>
          <w:rFonts w:eastAsia="Calibri"/>
          <w:kern w:val="0"/>
          <w:sz w:val="28"/>
          <w:szCs w:val="28"/>
          <w:lang w:eastAsia="en-US"/>
        </w:rPr>
        <w:t>инсолируемых</w:t>
      </w:r>
      <w:proofErr w:type="spellEnd"/>
      <w:r w:rsidRPr="00220DAD">
        <w:rPr>
          <w:rFonts w:eastAsia="Calibri"/>
          <w:kern w:val="0"/>
          <w:sz w:val="28"/>
          <w:szCs w:val="28"/>
          <w:lang w:eastAsia="en-US"/>
        </w:rPr>
        <w:t>, расположенных выше по рельефу и течению рек по отношению к производственным объектам;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дств гр</w:t>
      </w:r>
      <w:proofErr w:type="gramEnd"/>
      <w:r w:rsidRPr="00220DAD">
        <w:rPr>
          <w:rFonts w:eastAsia="Calibri"/>
          <w:kern w:val="0"/>
          <w:sz w:val="28"/>
          <w:szCs w:val="28"/>
          <w:lang w:eastAsia="en-US"/>
        </w:rPr>
        <w:t>аждан и за счёт участия в государственных и областных целевых программах;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выход на показатель обеспеченности не менее 30 м кв. общей площади на человека.</w:t>
      </w:r>
    </w:p>
    <w:p w:rsidR="00920CE8" w:rsidRPr="00D053C5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  Такой подход позволит значительно улучшить жилую среду, </w:t>
      </w:r>
      <w:r w:rsidRPr="00D053C5">
        <w:rPr>
          <w:rFonts w:eastAsia="Calibri"/>
          <w:kern w:val="0"/>
          <w:sz w:val="28"/>
          <w:szCs w:val="28"/>
          <w:lang w:eastAsia="en-US"/>
        </w:rPr>
        <w:t>оптимизировать затраты на создание полноценной социальной и инженерной инфраструктуры.</w:t>
      </w:r>
    </w:p>
    <w:p w:rsidR="00920CE8" w:rsidRPr="00D053C5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iCs/>
          <w:kern w:val="0"/>
          <w:sz w:val="28"/>
          <w:szCs w:val="28"/>
          <w:lang w:eastAsia="en-US"/>
        </w:rPr>
      </w:pPr>
      <w:r w:rsidRPr="00D053C5">
        <w:rPr>
          <w:rFonts w:eastAsia="Calibri"/>
          <w:iCs/>
          <w:kern w:val="0"/>
          <w:sz w:val="28"/>
          <w:szCs w:val="28"/>
          <w:lang w:eastAsia="en-US"/>
        </w:rPr>
        <w:t xml:space="preserve">В результате комплексной оценки территориальных ресурсов </w:t>
      </w:r>
      <w:proofErr w:type="spellStart"/>
      <w:r w:rsidR="00D053C5" w:rsidRPr="00D053C5">
        <w:rPr>
          <w:rFonts w:eastAsia="Times New Roman"/>
          <w:iCs/>
          <w:sz w:val="28"/>
          <w:szCs w:val="28"/>
        </w:rPr>
        <w:t>Яфаровский</w:t>
      </w:r>
      <w:proofErr w:type="spellEnd"/>
      <w:r w:rsidR="00355668" w:rsidRPr="00D053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C4F97" w:rsidRPr="00D053C5">
        <w:rPr>
          <w:rFonts w:eastAsia="Calibri"/>
          <w:kern w:val="0"/>
          <w:sz w:val="28"/>
          <w:szCs w:val="28"/>
          <w:lang w:eastAsia="en-US"/>
        </w:rPr>
        <w:t xml:space="preserve">сельсовет </w:t>
      </w:r>
      <w:r w:rsidR="00D053C5" w:rsidRPr="00D053C5">
        <w:rPr>
          <w:rFonts w:eastAsia="Calibri"/>
          <w:kern w:val="0"/>
          <w:sz w:val="28"/>
          <w:szCs w:val="28"/>
          <w:lang w:eastAsia="en-US"/>
        </w:rPr>
        <w:t>Александровского</w:t>
      </w:r>
      <w:r w:rsidR="005C4F97" w:rsidRPr="00D053C5">
        <w:rPr>
          <w:rFonts w:eastAsia="Calibri"/>
          <w:kern w:val="0"/>
          <w:sz w:val="28"/>
          <w:szCs w:val="28"/>
          <w:lang w:eastAsia="en-US"/>
        </w:rPr>
        <w:t xml:space="preserve"> района</w:t>
      </w:r>
      <w:r w:rsidR="00C15795" w:rsidRPr="00D053C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053C5">
        <w:rPr>
          <w:rFonts w:eastAsia="Calibri"/>
          <w:iCs/>
          <w:kern w:val="0"/>
          <w:sz w:val="28"/>
          <w:szCs w:val="28"/>
          <w:lang w:eastAsia="en-US"/>
        </w:rPr>
        <w:t xml:space="preserve">выявлены территории пригодные для жилищного освоения </w:t>
      </w:r>
      <w:r w:rsidR="00D053C5">
        <w:rPr>
          <w:rFonts w:eastAsia="Calibri"/>
          <w:iCs/>
          <w:kern w:val="0"/>
          <w:sz w:val="28"/>
          <w:szCs w:val="28"/>
          <w:lang w:eastAsia="en-US"/>
        </w:rPr>
        <w:t>в</w:t>
      </w:r>
      <w:r w:rsidRPr="00D053C5">
        <w:rPr>
          <w:rFonts w:eastAsia="Calibri"/>
          <w:iCs/>
          <w:kern w:val="0"/>
          <w:sz w:val="28"/>
          <w:szCs w:val="28"/>
          <w:lang w:eastAsia="en-US"/>
        </w:rPr>
        <w:t xml:space="preserve"> граница</w:t>
      </w:r>
      <w:r w:rsidR="00D053C5">
        <w:rPr>
          <w:rFonts w:eastAsia="Calibri"/>
          <w:iCs/>
          <w:kern w:val="0"/>
          <w:sz w:val="28"/>
          <w:szCs w:val="28"/>
          <w:lang w:eastAsia="en-US"/>
        </w:rPr>
        <w:t xml:space="preserve">х </w:t>
      </w:r>
      <w:r w:rsidRPr="00D053C5">
        <w:rPr>
          <w:rFonts w:eastAsia="Calibri"/>
          <w:iCs/>
          <w:kern w:val="0"/>
          <w:sz w:val="28"/>
          <w:szCs w:val="28"/>
          <w:lang w:eastAsia="en-US"/>
        </w:rPr>
        <w:t>населенных пу</w:t>
      </w:r>
      <w:r w:rsidR="00C15795" w:rsidRPr="00D053C5">
        <w:rPr>
          <w:rFonts w:eastAsia="Calibri"/>
          <w:iCs/>
          <w:kern w:val="0"/>
          <w:sz w:val="28"/>
          <w:szCs w:val="28"/>
          <w:lang w:eastAsia="en-US"/>
        </w:rPr>
        <w:t>нктов</w:t>
      </w:r>
      <w:r w:rsidRPr="00D053C5">
        <w:rPr>
          <w:rFonts w:eastAsia="Calibri"/>
          <w:iCs/>
          <w:kern w:val="0"/>
          <w:sz w:val="28"/>
          <w:szCs w:val="28"/>
          <w:lang w:eastAsia="en-US"/>
        </w:rPr>
        <w:t>.</w:t>
      </w:r>
      <w:r w:rsidR="009910E7" w:rsidRPr="00D053C5">
        <w:rPr>
          <w:rFonts w:eastAsia="Calibri"/>
          <w:iCs/>
          <w:kern w:val="0"/>
          <w:sz w:val="28"/>
          <w:szCs w:val="28"/>
          <w:lang w:eastAsia="en-US"/>
        </w:rPr>
        <w:t xml:space="preserve"> </w:t>
      </w:r>
    </w:p>
    <w:p w:rsidR="00920CE8" w:rsidRPr="00D053C5" w:rsidRDefault="00920CE8" w:rsidP="00920CE8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iCs/>
          <w:kern w:val="0"/>
          <w:sz w:val="28"/>
          <w:szCs w:val="28"/>
          <w:lang w:eastAsia="en-US"/>
        </w:rPr>
        <w:t xml:space="preserve">Основные проектные предложения в решении жилищной проблемы и новая </w:t>
      </w:r>
      <w:r w:rsidRPr="00D053C5">
        <w:rPr>
          <w:rFonts w:eastAsia="Calibri"/>
          <w:iCs/>
          <w:kern w:val="0"/>
          <w:sz w:val="28"/>
          <w:szCs w:val="28"/>
          <w:lang w:eastAsia="en-US"/>
        </w:rPr>
        <w:t>жилищная политика</w:t>
      </w:r>
      <w:r w:rsidRPr="00D053C5">
        <w:rPr>
          <w:rFonts w:eastAsia="Calibri"/>
          <w:kern w:val="0"/>
          <w:sz w:val="28"/>
          <w:szCs w:val="28"/>
          <w:lang w:eastAsia="en-US"/>
        </w:rPr>
        <w:t>:</w:t>
      </w:r>
    </w:p>
    <w:p w:rsidR="005C4F97" w:rsidRPr="00D053C5" w:rsidRDefault="00FC23A8" w:rsidP="002D2569">
      <w:pPr>
        <w:pStyle w:val="ac"/>
        <w:widowControl/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053C5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="00920CE8" w:rsidRPr="00D053C5">
        <w:rPr>
          <w:rFonts w:eastAsia="Calibri"/>
          <w:kern w:val="0"/>
          <w:sz w:val="28"/>
          <w:szCs w:val="28"/>
          <w:lang w:eastAsia="en-US"/>
        </w:rPr>
        <w:t xml:space="preserve">Генеральным планом предусмотрена планируемая застройка индивидуальными  жилыми домами (в границах населенных пунктов) общей площадью </w:t>
      </w:r>
      <w:r w:rsidR="00D053C5" w:rsidRPr="00D053C5">
        <w:rPr>
          <w:rFonts w:eastAsia="Calibri"/>
          <w:kern w:val="0"/>
          <w:sz w:val="28"/>
          <w:szCs w:val="28"/>
          <w:lang w:eastAsia="en-US"/>
        </w:rPr>
        <w:t>15</w:t>
      </w:r>
      <w:r w:rsidR="00920CE8" w:rsidRPr="00D053C5">
        <w:rPr>
          <w:rFonts w:eastAsia="Calibri"/>
          <w:kern w:val="0"/>
          <w:sz w:val="28"/>
          <w:szCs w:val="28"/>
          <w:lang w:eastAsia="en-US"/>
        </w:rPr>
        <w:t xml:space="preserve"> га, </w:t>
      </w:r>
    </w:p>
    <w:p w:rsidR="00920CE8" w:rsidRPr="00D053C5" w:rsidRDefault="00920CE8" w:rsidP="002D2569">
      <w:pPr>
        <w:pStyle w:val="ac"/>
        <w:widowControl/>
        <w:numPr>
          <w:ilvl w:val="2"/>
          <w:numId w:val="9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D053C5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FC23A8" w:rsidRPr="00D053C5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D053C5">
        <w:rPr>
          <w:rFonts w:eastAsia="Calibri"/>
          <w:kern w:val="0"/>
          <w:sz w:val="28"/>
          <w:szCs w:val="28"/>
          <w:lang w:eastAsia="en-US"/>
        </w:rPr>
        <w:t>Также генеральным планом предусмотрено включение в границы населенных пунктов земельн</w:t>
      </w:r>
      <w:r w:rsidR="00C15795" w:rsidRPr="00D053C5">
        <w:rPr>
          <w:rFonts w:eastAsia="Calibri"/>
          <w:kern w:val="0"/>
          <w:sz w:val="28"/>
          <w:szCs w:val="28"/>
          <w:lang w:eastAsia="en-US"/>
        </w:rPr>
        <w:t>ых</w:t>
      </w:r>
      <w:r w:rsidRPr="00D053C5">
        <w:rPr>
          <w:rFonts w:eastAsia="Calibri"/>
          <w:kern w:val="0"/>
          <w:sz w:val="28"/>
          <w:szCs w:val="28"/>
          <w:lang w:eastAsia="en-US"/>
        </w:rPr>
        <w:t xml:space="preserve"> участк</w:t>
      </w:r>
      <w:r w:rsidR="00C15795" w:rsidRPr="00D053C5">
        <w:rPr>
          <w:rFonts w:eastAsia="Calibri"/>
          <w:kern w:val="0"/>
          <w:sz w:val="28"/>
          <w:szCs w:val="28"/>
          <w:lang w:eastAsia="en-US"/>
        </w:rPr>
        <w:t>ов</w:t>
      </w:r>
      <w:r w:rsidRPr="00D053C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C15795" w:rsidRPr="00D053C5">
        <w:rPr>
          <w:rFonts w:eastAsia="Calibri"/>
          <w:kern w:val="0"/>
          <w:sz w:val="28"/>
          <w:szCs w:val="28"/>
          <w:lang w:eastAsia="en-US"/>
        </w:rPr>
        <w:t>в насто</w:t>
      </w:r>
      <w:r w:rsidR="00B37A8E" w:rsidRPr="00D053C5">
        <w:rPr>
          <w:rFonts w:eastAsia="Calibri"/>
          <w:kern w:val="0"/>
          <w:sz w:val="28"/>
          <w:szCs w:val="28"/>
          <w:lang w:eastAsia="en-US"/>
        </w:rPr>
        <w:t>ящее вр</w:t>
      </w:r>
      <w:r w:rsidR="00574C2F" w:rsidRPr="00D053C5">
        <w:rPr>
          <w:rFonts w:eastAsia="Calibri"/>
          <w:kern w:val="0"/>
          <w:sz w:val="28"/>
          <w:szCs w:val="28"/>
          <w:lang w:eastAsia="en-US"/>
        </w:rPr>
        <w:t>е</w:t>
      </w:r>
      <w:r w:rsidR="00B37A8E" w:rsidRPr="00D053C5">
        <w:rPr>
          <w:rFonts w:eastAsia="Calibri"/>
          <w:kern w:val="0"/>
          <w:sz w:val="28"/>
          <w:szCs w:val="28"/>
          <w:lang w:eastAsia="en-US"/>
        </w:rPr>
        <w:t>мя находящихся под жилой застройкой.</w:t>
      </w:r>
      <w:r w:rsidR="00FC23A8" w:rsidRPr="00D053C5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920CE8" w:rsidRPr="00220DAD" w:rsidRDefault="00920CE8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>ликвидация ветхого, аварийного фонда;</w:t>
      </w:r>
    </w:p>
    <w:p w:rsidR="00920CE8" w:rsidRPr="00220DAD" w:rsidRDefault="00920CE8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наращивание темпов строительства жилья за счет индивидуального строительства;                                                                                                                                                 </w:t>
      </w:r>
    </w:p>
    <w:p w:rsidR="00920CE8" w:rsidRPr="00220DAD" w:rsidRDefault="00920CE8" w:rsidP="002D2569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5C4F97" w:rsidRPr="00220DAD" w:rsidRDefault="005C4F97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920CE8" w:rsidRPr="00220DAD" w:rsidRDefault="00086DE0" w:rsidP="00920CE8">
      <w:pPr>
        <w:widowControl/>
        <w:spacing w:before="240" w:line="276" w:lineRule="auto"/>
        <w:jc w:val="both"/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</w:pPr>
      <w:r w:rsidRPr="00220DAD"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  <w:t>Общественно-деловые зоны</w:t>
      </w:r>
      <w:r w:rsidR="00920CE8" w:rsidRPr="00220DAD">
        <w:rPr>
          <w:rFonts w:eastAsia="Lucida Sans Unicode"/>
          <w:b/>
          <w:bCs/>
          <w:i/>
          <w:color w:val="000000"/>
          <w:kern w:val="2"/>
          <w:sz w:val="28"/>
          <w:szCs w:val="28"/>
          <w:lang w:eastAsia="en-US" w:bidi="en-US"/>
        </w:rPr>
        <w:t>.</w:t>
      </w:r>
    </w:p>
    <w:p w:rsidR="00FC23A8" w:rsidRPr="00220DAD" w:rsidRDefault="00FC23A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</w:p>
    <w:p w:rsidR="00FC23A8" w:rsidRPr="00220DAD" w:rsidRDefault="00FC23A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Мероприятия по формированию общественно-деловых зон с целью повышения уровня социально-бытового и культурно-досугового обслуживания населения.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Основной центр</w:t>
      </w:r>
      <w:r w:rsidR="00B37A8E" w:rsidRPr="00220DAD">
        <w:rPr>
          <w:rFonts w:eastAsia="Calibri"/>
          <w:bCs/>
          <w:kern w:val="0"/>
          <w:sz w:val="28"/>
          <w:szCs w:val="28"/>
          <w:lang w:eastAsia="en-US"/>
        </w:rPr>
        <w:t>ы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>, выполняющ</w:t>
      </w:r>
      <w:r w:rsidR="00B37A8E" w:rsidRPr="00220DAD">
        <w:rPr>
          <w:rFonts w:eastAsia="Calibri"/>
          <w:bCs/>
          <w:kern w:val="0"/>
          <w:sz w:val="28"/>
          <w:szCs w:val="28"/>
          <w:lang w:eastAsia="en-US"/>
        </w:rPr>
        <w:t>ие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функции поселкового значения, сохраня</w:t>
      </w:r>
      <w:r w:rsidR="00B37A8E" w:rsidRPr="00220DAD">
        <w:rPr>
          <w:rFonts w:eastAsia="Calibri"/>
          <w:bCs/>
          <w:kern w:val="0"/>
          <w:sz w:val="28"/>
          <w:szCs w:val="28"/>
          <w:lang w:eastAsia="en-US"/>
        </w:rPr>
        <w:t>ю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>тся. В н</w:t>
      </w:r>
      <w:r w:rsidR="00B37A8E" w:rsidRPr="00220DAD">
        <w:rPr>
          <w:rFonts w:eastAsia="Calibri"/>
          <w:bCs/>
          <w:kern w:val="0"/>
          <w:sz w:val="28"/>
          <w:szCs w:val="28"/>
          <w:lang w:eastAsia="en-US"/>
        </w:rPr>
        <w:t>их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располагаются здания администрации, почтового отделения, сбербанка, дома культуры, библиотеки, амбулатории, д</w:t>
      </w:r>
      <w:r w:rsidR="00FC23A8"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етского сада, торговые объекты. Предлагается размещение 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>объектов физкультуры и спорта, объектов торговли</w:t>
      </w:r>
      <w:r w:rsidR="007D7118" w:rsidRPr="00220DAD">
        <w:rPr>
          <w:rFonts w:eastAsia="Calibri"/>
          <w:bCs/>
          <w:kern w:val="0"/>
          <w:sz w:val="28"/>
          <w:szCs w:val="28"/>
          <w:lang w:eastAsia="en-US"/>
        </w:rPr>
        <w:t>, многофункциональных общественных мини-центров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. </w:t>
      </w:r>
    </w:p>
    <w:p w:rsidR="00355668" w:rsidRDefault="007D7118" w:rsidP="007D711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C3552D">
        <w:rPr>
          <w:rFonts w:eastAsia="Calibri"/>
          <w:bCs/>
          <w:kern w:val="0"/>
          <w:sz w:val="28"/>
          <w:szCs w:val="28"/>
          <w:lang w:eastAsia="en-US"/>
        </w:rPr>
        <w:t xml:space="preserve">Предусмотреть строительство здания нового пожарного депо на 2 автомобиля в районе производственной </w:t>
      </w:r>
      <w:r w:rsidR="00B37A8E" w:rsidRPr="00C3552D">
        <w:rPr>
          <w:rFonts w:eastAsia="Calibri"/>
          <w:bCs/>
          <w:kern w:val="0"/>
          <w:sz w:val="28"/>
          <w:szCs w:val="28"/>
          <w:lang w:eastAsia="en-US"/>
        </w:rPr>
        <w:t>зоны</w:t>
      </w:r>
      <w:r w:rsidR="00355668" w:rsidRPr="00C3552D">
        <w:rPr>
          <w:rFonts w:eastAsia="Calibri"/>
          <w:bCs/>
          <w:kern w:val="0"/>
          <w:sz w:val="28"/>
          <w:szCs w:val="28"/>
          <w:lang w:eastAsia="en-US"/>
        </w:rPr>
        <w:t xml:space="preserve"> в </w:t>
      </w:r>
      <w:proofErr w:type="spellStart"/>
      <w:r w:rsidR="00C3552D" w:rsidRPr="00C3552D">
        <w:rPr>
          <w:rFonts w:eastAsia="Calibri"/>
          <w:bCs/>
          <w:kern w:val="0"/>
          <w:sz w:val="28"/>
          <w:szCs w:val="28"/>
          <w:lang w:eastAsia="en-US"/>
        </w:rPr>
        <w:t>с</w:t>
      </w:r>
      <w:proofErr w:type="gramStart"/>
      <w:r w:rsidR="00C3552D" w:rsidRPr="00C3552D">
        <w:rPr>
          <w:rFonts w:eastAsia="Calibri"/>
          <w:bCs/>
          <w:kern w:val="0"/>
          <w:sz w:val="28"/>
          <w:szCs w:val="28"/>
          <w:lang w:eastAsia="en-US"/>
        </w:rPr>
        <w:t>.Я</w:t>
      </w:r>
      <w:proofErr w:type="gramEnd"/>
      <w:r w:rsidR="00C3552D" w:rsidRPr="00C3552D">
        <w:rPr>
          <w:rFonts w:eastAsia="Calibri"/>
          <w:bCs/>
          <w:kern w:val="0"/>
          <w:sz w:val="28"/>
          <w:szCs w:val="28"/>
          <w:lang w:eastAsia="en-US"/>
        </w:rPr>
        <w:t>фарово</w:t>
      </w:r>
      <w:proofErr w:type="spellEnd"/>
      <w:r w:rsidR="00355668" w:rsidRPr="00C3552D">
        <w:rPr>
          <w:rFonts w:eastAsia="Calibri"/>
          <w:bCs/>
          <w:kern w:val="0"/>
          <w:sz w:val="28"/>
          <w:szCs w:val="28"/>
          <w:lang w:eastAsia="en-US"/>
        </w:rPr>
        <w:t>.</w:t>
      </w:r>
    </w:p>
    <w:p w:rsidR="00F2751C" w:rsidRPr="00F2751C" w:rsidRDefault="00F2751C" w:rsidP="00F2751C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F2751C">
        <w:rPr>
          <w:rFonts w:eastAsia="Calibri"/>
          <w:bCs/>
          <w:kern w:val="0"/>
          <w:sz w:val="28"/>
          <w:szCs w:val="28"/>
          <w:lang w:eastAsia="en-US"/>
        </w:rPr>
        <w:t xml:space="preserve">- строительство </w:t>
      </w:r>
      <w:proofErr w:type="spellStart"/>
      <w:r w:rsidRPr="00F2751C">
        <w:rPr>
          <w:rFonts w:eastAsia="Calibri"/>
          <w:bCs/>
          <w:kern w:val="0"/>
          <w:sz w:val="28"/>
          <w:szCs w:val="28"/>
          <w:lang w:eastAsia="en-US"/>
        </w:rPr>
        <w:t>пристроя</w:t>
      </w:r>
      <w:proofErr w:type="spellEnd"/>
      <w:r w:rsidRPr="00F2751C">
        <w:rPr>
          <w:rFonts w:eastAsia="Calibri"/>
          <w:bCs/>
          <w:kern w:val="0"/>
          <w:sz w:val="28"/>
          <w:szCs w:val="28"/>
          <w:lang w:eastAsia="en-US"/>
        </w:rPr>
        <w:t xml:space="preserve"> к </w:t>
      </w:r>
      <w:proofErr w:type="spellStart"/>
      <w:r w:rsidRPr="00F2751C">
        <w:rPr>
          <w:rFonts w:eastAsia="Calibri"/>
          <w:bCs/>
          <w:kern w:val="0"/>
          <w:sz w:val="28"/>
          <w:szCs w:val="28"/>
          <w:lang w:eastAsia="en-US"/>
        </w:rPr>
        <w:t>Яфаровской</w:t>
      </w:r>
      <w:proofErr w:type="spellEnd"/>
      <w:r w:rsidRPr="00F2751C">
        <w:rPr>
          <w:rFonts w:eastAsia="Calibri"/>
          <w:bCs/>
          <w:kern w:val="0"/>
          <w:sz w:val="28"/>
          <w:szCs w:val="28"/>
          <w:lang w:eastAsia="en-US"/>
        </w:rPr>
        <w:t xml:space="preserve"> школе для дошкольных групп на 45 мест;</w:t>
      </w:r>
    </w:p>
    <w:p w:rsidR="007D7118" w:rsidRPr="00220DAD" w:rsidRDefault="007D7118" w:rsidP="00F2751C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C3552D">
        <w:rPr>
          <w:rFonts w:eastAsia="Calibri"/>
          <w:bCs/>
          <w:kern w:val="0"/>
          <w:sz w:val="28"/>
          <w:szCs w:val="28"/>
          <w:lang w:eastAsia="en-US"/>
        </w:rPr>
        <w:t>Также необходимо произвести реконструкцию существующих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учреждений общественно-делового назначения, имеющих степень износа свыше 50% - первая очередь</w:t>
      </w:r>
      <w:r w:rsidR="00F2751C">
        <w:rPr>
          <w:rFonts w:eastAsia="Calibri"/>
          <w:bCs/>
          <w:kern w:val="0"/>
          <w:sz w:val="28"/>
          <w:szCs w:val="28"/>
          <w:lang w:eastAsia="en-US"/>
        </w:rPr>
        <w:t xml:space="preserve"> (</w:t>
      </w:r>
      <w:r w:rsidR="00F2751C" w:rsidRPr="00F2751C">
        <w:rPr>
          <w:rFonts w:eastAsia="Calibri"/>
          <w:bCs/>
          <w:kern w:val="0"/>
          <w:sz w:val="28"/>
          <w:szCs w:val="28"/>
          <w:lang w:eastAsia="en-US"/>
        </w:rPr>
        <w:t xml:space="preserve">реконструкция </w:t>
      </w:r>
      <w:proofErr w:type="spellStart"/>
      <w:r w:rsidR="00F2751C" w:rsidRPr="00F2751C">
        <w:rPr>
          <w:rFonts w:eastAsia="Calibri"/>
          <w:bCs/>
          <w:kern w:val="0"/>
          <w:sz w:val="28"/>
          <w:szCs w:val="28"/>
          <w:lang w:eastAsia="en-US"/>
        </w:rPr>
        <w:t>Яфаровского</w:t>
      </w:r>
      <w:proofErr w:type="spellEnd"/>
      <w:r w:rsidR="00F2751C" w:rsidRPr="00F2751C">
        <w:rPr>
          <w:rFonts w:eastAsia="Calibri"/>
          <w:bCs/>
          <w:kern w:val="0"/>
          <w:sz w:val="28"/>
          <w:szCs w:val="28"/>
          <w:lang w:eastAsia="en-US"/>
        </w:rPr>
        <w:t xml:space="preserve"> ФАП;- реконструк</w:t>
      </w:r>
      <w:r w:rsidR="00F2751C">
        <w:rPr>
          <w:rFonts w:eastAsia="Calibri"/>
          <w:bCs/>
          <w:kern w:val="0"/>
          <w:sz w:val="28"/>
          <w:szCs w:val="28"/>
          <w:lang w:eastAsia="en-US"/>
        </w:rPr>
        <w:t>ция Комсомольской школы и клуба)</w:t>
      </w:r>
      <w:proofErr w:type="gramStart"/>
      <w:r w:rsidR="00F2751C">
        <w:rPr>
          <w:rFonts w:eastAsia="Calibri"/>
          <w:bCs/>
          <w:kern w:val="0"/>
          <w:sz w:val="28"/>
          <w:szCs w:val="28"/>
          <w:lang w:eastAsia="en-US"/>
        </w:rPr>
        <w:t xml:space="preserve"> 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>;</w:t>
      </w:r>
      <w:proofErr w:type="gramEnd"/>
    </w:p>
    <w:p w:rsidR="007D7118" w:rsidRPr="00220DAD" w:rsidRDefault="007D7118" w:rsidP="007D711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застройки, </w:t>
      </w:r>
      <w:proofErr w:type="gramStart"/>
      <w:r w:rsidRPr="00220DAD">
        <w:rPr>
          <w:rFonts w:eastAsia="Calibri"/>
          <w:bCs/>
          <w:kern w:val="0"/>
          <w:sz w:val="28"/>
          <w:szCs w:val="28"/>
          <w:lang w:eastAsia="en-US"/>
        </w:rPr>
        <w:t>согласно Нормативов</w:t>
      </w:r>
      <w:proofErr w:type="gramEnd"/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lastRenderedPageBreak/>
        <w:t>градостроительного проектирования Оренбургской области и СП 42.13330.2011 «Градостроительство. Планировка и застройка городских и сельских поселений» представлена в Таблице 1 Приложений.</w:t>
      </w:r>
    </w:p>
    <w:p w:rsidR="00086DE0" w:rsidRPr="00220DAD" w:rsidRDefault="00086DE0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bCs/>
          <w:i/>
          <w:kern w:val="0"/>
          <w:sz w:val="28"/>
          <w:szCs w:val="28"/>
          <w:lang w:eastAsia="en-US"/>
        </w:rPr>
        <w:t>Рекреационные зоны</w:t>
      </w:r>
    </w:p>
    <w:p w:rsidR="00086DE0" w:rsidRPr="00220DAD" w:rsidRDefault="00086DE0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Мероприятия по развитию и обустройству рекреационных зон:</w:t>
      </w:r>
    </w:p>
    <w:p w:rsidR="00086DE0" w:rsidRPr="00220DAD" w:rsidRDefault="00086DE0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благоустройство территории общественных центров и селитебных зон в целом;</w:t>
      </w:r>
    </w:p>
    <w:p w:rsidR="00086DE0" w:rsidRPr="00220DAD" w:rsidRDefault="00086DE0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озеленение улиц;</w:t>
      </w:r>
    </w:p>
    <w:p w:rsidR="00086DE0" w:rsidRPr="00220DAD" w:rsidRDefault="00086DE0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расчистка русла и благоустройство прибрежной территории </w:t>
      </w:r>
      <w:r w:rsidR="00B37A8E" w:rsidRPr="00220DAD">
        <w:rPr>
          <w:rFonts w:eastAsia="Calibri"/>
          <w:bCs/>
          <w:kern w:val="0"/>
          <w:sz w:val="28"/>
          <w:szCs w:val="28"/>
          <w:lang w:eastAsia="en-US"/>
        </w:rPr>
        <w:t>рек</w:t>
      </w: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с организацией парковых зон и пляжей;</w:t>
      </w:r>
    </w:p>
    <w:p w:rsidR="00086DE0" w:rsidRPr="00220DAD" w:rsidRDefault="00086DE0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озеленение и благоустройство коммунально-складских территорий;</w:t>
      </w:r>
    </w:p>
    <w:p w:rsidR="00086DE0" w:rsidRPr="00220DAD" w:rsidRDefault="00086DE0" w:rsidP="002D2569">
      <w:pPr>
        <w:pStyle w:val="ac"/>
        <w:widowControl/>
        <w:numPr>
          <w:ilvl w:val="0"/>
          <w:numId w:val="10"/>
        </w:numPr>
        <w:suppressAutoHyphens w:val="0"/>
        <w:spacing w:after="200" w:line="276" w:lineRule="auto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защитное озеленение вдоль </w:t>
      </w:r>
      <w:proofErr w:type="spellStart"/>
      <w:r w:rsidRPr="00220DAD">
        <w:rPr>
          <w:rFonts w:eastAsia="Calibri"/>
          <w:bCs/>
          <w:kern w:val="0"/>
          <w:sz w:val="28"/>
          <w:szCs w:val="28"/>
          <w:lang w:eastAsia="en-US"/>
        </w:rPr>
        <w:t>межпоселенных</w:t>
      </w:r>
      <w:proofErr w:type="spellEnd"/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автодорог, а также вдоль границ населенных пунктов;</w:t>
      </w:r>
    </w:p>
    <w:p w:rsidR="00B37A8E" w:rsidRPr="00220DAD" w:rsidRDefault="00B37A8E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На участках, не пригодных под жилищное строительство, </w:t>
      </w:r>
      <w:proofErr w:type="spellStart"/>
      <w:r w:rsidRPr="00220DAD">
        <w:rPr>
          <w:rFonts w:eastAsia="Calibri"/>
          <w:bCs/>
          <w:kern w:val="0"/>
          <w:sz w:val="28"/>
          <w:szCs w:val="28"/>
          <w:lang w:eastAsia="en-US"/>
        </w:rPr>
        <w:t>заовраженных</w:t>
      </w:r>
      <w:proofErr w:type="spellEnd"/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 территориях,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lastRenderedPageBreak/>
        <w:t>При размещении скверов и садов следует максимально сохранять участки с существующими насаждениями и водоемами.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20DAD">
        <w:rPr>
          <w:rFonts w:eastAsia="Calibri"/>
          <w:bCs/>
          <w:kern w:val="0"/>
          <w:sz w:val="28"/>
          <w:szCs w:val="28"/>
          <w:lang w:eastAsia="en-US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920CE8" w:rsidRPr="00220DAD" w:rsidRDefault="00920CE8" w:rsidP="00920CE8">
      <w:pPr>
        <w:widowControl/>
        <w:suppressAutoHyphens w:val="0"/>
        <w:spacing w:before="240" w:after="200" w:line="276" w:lineRule="auto"/>
        <w:jc w:val="both"/>
        <w:rPr>
          <w:rFonts w:eastAsia="Calibri"/>
          <w:b/>
          <w:bCs/>
          <w:i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bCs/>
          <w:i/>
          <w:kern w:val="0"/>
          <w:sz w:val="28"/>
          <w:szCs w:val="28"/>
          <w:lang w:eastAsia="en-US"/>
        </w:rPr>
        <w:t>Производственная зона.</w:t>
      </w:r>
      <w:r w:rsidRPr="00220DA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220DAD">
        <w:rPr>
          <w:rFonts w:eastAsia="Calibri"/>
          <w:b/>
          <w:bCs/>
          <w:i/>
          <w:kern w:val="0"/>
          <w:sz w:val="28"/>
          <w:szCs w:val="28"/>
          <w:lang w:eastAsia="en-US"/>
        </w:rPr>
        <w:t xml:space="preserve">Параметры застройки производственной зоны.  </w:t>
      </w:r>
    </w:p>
    <w:p w:rsidR="00D053C5" w:rsidRPr="00D053C5" w:rsidRDefault="00D053C5" w:rsidP="00D053C5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D053C5">
        <w:rPr>
          <w:rFonts w:eastAsia="Calibri"/>
          <w:kern w:val="0"/>
          <w:sz w:val="28"/>
          <w:szCs w:val="28"/>
          <w:lang w:eastAsia="en-US"/>
        </w:rPr>
        <w:t xml:space="preserve">Крупные производственные объекты в МО </w:t>
      </w:r>
      <w:proofErr w:type="spellStart"/>
      <w:r w:rsidRPr="00D053C5">
        <w:rPr>
          <w:rFonts w:eastAsia="Calibri"/>
          <w:kern w:val="0"/>
          <w:sz w:val="28"/>
          <w:szCs w:val="28"/>
          <w:lang w:eastAsia="en-US"/>
        </w:rPr>
        <w:t>Яфаровский</w:t>
      </w:r>
      <w:proofErr w:type="spellEnd"/>
      <w:r w:rsidRPr="00D053C5">
        <w:rPr>
          <w:rFonts w:eastAsia="Calibri"/>
          <w:kern w:val="0"/>
          <w:sz w:val="28"/>
          <w:szCs w:val="28"/>
          <w:lang w:eastAsia="en-US"/>
        </w:rPr>
        <w:t xml:space="preserve"> сельсовет отсутствуют.</w:t>
      </w:r>
    </w:p>
    <w:p w:rsidR="00D053C5" w:rsidRDefault="00D053C5" w:rsidP="00D053C5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D053C5">
        <w:rPr>
          <w:rFonts w:eastAsia="Calibri"/>
          <w:kern w:val="0"/>
          <w:sz w:val="28"/>
          <w:szCs w:val="28"/>
          <w:lang w:eastAsia="en-US"/>
        </w:rPr>
        <w:t xml:space="preserve">Основными предприятиями  V,  IV класса являются </w:t>
      </w:r>
    </w:p>
    <w:p w:rsidR="00D54AC6" w:rsidRPr="00D54AC6" w:rsidRDefault="00D54AC6" w:rsidP="00D54AC6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D54AC6">
        <w:rPr>
          <w:rFonts w:eastAsia="Calibri"/>
          <w:kern w:val="0"/>
          <w:sz w:val="28"/>
          <w:szCs w:val="28"/>
          <w:lang w:eastAsia="en-US"/>
        </w:rPr>
        <w:t>ООО «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Мишар</w:t>
      </w:r>
      <w:proofErr w:type="spellEnd"/>
      <w:r w:rsidRPr="00D54AC6">
        <w:rPr>
          <w:rFonts w:eastAsia="Calibri"/>
          <w:kern w:val="0"/>
          <w:sz w:val="28"/>
          <w:szCs w:val="28"/>
          <w:lang w:eastAsia="en-US"/>
        </w:rPr>
        <w:t xml:space="preserve">», 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ООО»Тургай</w:t>
      </w:r>
      <w:proofErr w:type="spellEnd"/>
      <w:r w:rsidRPr="00D54AC6">
        <w:rPr>
          <w:rFonts w:eastAsia="Calibri"/>
          <w:kern w:val="0"/>
          <w:sz w:val="28"/>
          <w:szCs w:val="28"/>
          <w:lang w:eastAsia="en-US"/>
        </w:rPr>
        <w:t>», КФХ «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Яхудин</w:t>
      </w:r>
      <w:proofErr w:type="spellEnd"/>
      <w:r w:rsidRPr="00D54AC6">
        <w:rPr>
          <w:rFonts w:eastAsia="Calibri"/>
          <w:kern w:val="0"/>
          <w:sz w:val="28"/>
          <w:szCs w:val="28"/>
          <w:lang w:eastAsia="en-US"/>
        </w:rPr>
        <w:t xml:space="preserve"> Р.Г.» - 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с</w:t>
      </w:r>
      <w:proofErr w:type="gramStart"/>
      <w:r w:rsidRPr="00D54AC6">
        <w:rPr>
          <w:rFonts w:eastAsia="Calibri"/>
          <w:kern w:val="0"/>
          <w:sz w:val="28"/>
          <w:szCs w:val="28"/>
          <w:lang w:eastAsia="en-US"/>
        </w:rPr>
        <w:t>.Я</w:t>
      </w:r>
      <w:proofErr w:type="gramEnd"/>
      <w:r w:rsidRPr="00D54AC6">
        <w:rPr>
          <w:rFonts w:eastAsia="Calibri"/>
          <w:kern w:val="0"/>
          <w:sz w:val="28"/>
          <w:szCs w:val="28"/>
          <w:lang w:eastAsia="en-US"/>
        </w:rPr>
        <w:t>фарово</w:t>
      </w:r>
      <w:proofErr w:type="spellEnd"/>
    </w:p>
    <w:p w:rsidR="00D54AC6" w:rsidRDefault="00D54AC6" w:rsidP="00D54AC6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D54AC6">
        <w:rPr>
          <w:rFonts w:eastAsia="Calibri"/>
          <w:kern w:val="0"/>
          <w:sz w:val="28"/>
          <w:szCs w:val="28"/>
          <w:lang w:eastAsia="en-US"/>
        </w:rPr>
        <w:t>КФХ «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Яфаров</w:t>
      </w:r>
      <w:proofErr w:type="spellEnd"/>
      <w:r w:rsidRPr="00D54AC6">
        <w:rPr>
          <w:rFonts w:eastAsia="Calibri"/>
          <w:kern w:val="0"/>
          <w:sz w:val="28"/>
          <w:szCs w:val="28"/>
          <w:lang w:eastAsia="en-US"/>
        </w:rPr>
        <w:t xml:space="preserve"> Т.Н.» - </w:t>
      </w:r>
      <w:proofErr w:type="spellStart"/>
      <w:r w:rsidRPr="00D54AC6">
        <w:rPr>
          <w:rFonts w:eastAsia="Calibri"/>
          <w:kern w:val="0"/>
          <w:sz w:val="28"/>
          <w:szCs w:val="28"/>
          <w:lang w:eastAsia="en-US"/>
        </w:rPr>
        <w:t>пос</w:t>
      </w:r>
      <w:proofErr w:type="gramStart"/>
      <w:r w:rsidRPr="00D54AC6">
        <w:rPr>
          <w:rFonts w:eastAsia="Calibri"/>
          <w:kern w:val="0"/>
          <w:sz w:val="28"/>
          <w:szCs w:val="28"/>
          <w:lang w:eastAsia="en-US"/>
        </w:rPr>
        <w:t>.К</w:t>
      </w:r>
      <w:proofErr w:type="gramEnd"/>
      <w:r w:rsidRPr="00D54AC6">
        <w:rPr>
          <w:rFonts w:eastAsia="Calibri"/>
          <w:kern w:val="0"/>
          <w:sz w:val="28"/>
          <w:szCs w:val="28"/>
          <w:lang w:eastAsia="en-US"/>
        </w:rPr>
        <w:t>омсомольский</w:t>
      </w:r>
      <w:proofErr w:type="spellEnd"/>
    </w:p>
    <w:p w:rsidR="00920CE8" w:rsidRPr="00220DAD" w:rsidRDefault="00DC01FA" w:rsidP="00D54AC6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Проектом предложено создание площад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>ок</w:t>
      </w:r>
      <w:r w:rsidRPr="00220DAD">
        <w:rPr>
          <w:rFonts w:eastAsia="Calibri"/>
          <w:kern w:val="0"/>
          <w:sz w:val="28"/>
          <w:szCs w:val="28"/>
          <w:lang w:eastAsia="en-US"/>
        </w:rPr>
        <w:t xml:space="preserve"> производственного  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 xml:space="preserve">и </w:t>
      </w:r>
      <w:r w:rsidRPr="00220DAD">
        <w:rPr>
          <w:rFonts w:eastAsia="Calibri"/>
          <w:kern w:val="0"/>
          <w:sz w:val="28"/>
          <w:szCs w:val="28"/>
          <w:lang w:eastAsia="en-US"/>
        </w:rPr>
        <w:t>коммунально-складского назначения на территории существующ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 xml:space="preserve">их </w:t>
      </w:r>
      <w:r w:rsidRPr="00220DAD">
        <w:rPr>
          <w:rFonts w:eastAsia="Calibri"/>
          <w:kern w:val="0"/>
          <w:sz w:val="28"/>
          <w:szCs w:val="28"/>
          <w:lang w:eastAsia="en-US"/>
        </w:rPr>
        <w:t>недействующ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>их ферм</w:t>
      </w:r>
      <w:r w:rsidRPr="00220DAD">
        <w:rPr>
          <w:rFonts w:eastAsia="Calibri"/>
          <w:kern w:val="0"/>
          <w:sz w:val="28"/>
          <w:szCs w:val="28"/>
          <w:lang w:eastAsia="en-US"/>
        </w:rPr>
        <w:t>, в районе существующей производственной зоны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>.</w:t>
      </w:r>
      <w:proofErr w:type="gramEnd"/>
      <w:r w:rsidR="00823482" w:rsidRPr="00220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20CE8" w:rsidRPr="00220DAD">
        <w:rPr>
          <w:rFonts w:eastAsia="Calibri"/>
          <w:kern w:val="0"/>
          <w:sz w:val="28"/>
          <w:szCs w:val="28"/>
          <w:lang w:eastAsia="en-US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коммуникациями, а также санитарно-защитные зоны эти предприятий. 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состав производственных зон могут включаться: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</w:t>
      </w:r>
      <w:proofErr w:type="gramStart"/>
      <w:r w:rsidRPr="00220DAD">
        <w:rPr>
          <w:rFonts w:eastAsia="Calibri"/>
          <w:kern w:val="0"/>
          <w:sz w:val="28"/>
          <w:szCs w:val="28"/>
          <w:lang w:eastAsia="en-US"/>
        </w:rPr>
        <w:t>,;</w:t>
      </w:r>
      <w:proofErr w:type="gramEnd"/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- иные виды производственной, инженерной и транспортной инфраструктур.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</w:t>
      </w:r>
      <w:r w:rsidRPr="00220DAD">
        <w:rPr>
          <w:rFonts w:eastAsia="Calibri"/>
          <w:kern w:val="0"/>
          <w:sz w:val="28"/>
          <w:szCs w:val="28"/>
          <w:lang w:eastAsia="en-US"/>
        </w:rPr>
        <w:lastRenderedPageBreak/>
        <w:t>воздухе вредных веществ, содержащихся в выбросах промышленных предприятий.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</w:t>
      </w:r>
    </w:p>
    <w:p w:rsidR="00920CE8" w:rsidRPr="00220DAD" w:rsidRDefault="00920CE8" w:rsidP="00823482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 xml:space="preserve"> Проектом намечается </w:t>
      </w:r>
      <w:proofErr w:type="spellStart"/>
      <w:r w:rsidR="00823482" w:rsidRPr="00220DAD">
        <w:rPr>
          <w:rFonts w:eastAsia="Calibri"/>
          <w:kern w:val="0"/>
          <w:sz w:val="28"/>
          <w:szCs w:val="28"/>
          <w:lang w:eastAsia="en-US"/>
        </w:rPr>
        <w:t>реанимирование</w:t>
      </w:r>
      <w:proofErr w:type="spellEnd"/>
      <w:r w:rsidRPr="00220DAD">
        <w:rPr>
          <w:rFonts w:eastAsia="Calibri"/>
          <w:kern w:val="0"/>
          <w:sz w:val="28"/>
          <w:szCs w:val="28"/>
          <w:lang w:eastAsia="en-US"/>
        </w:rPr>
        <w:t xml:space="preserve"> существующей производственной зоны, так как при прогнозируемом росте населения существует потребность в местах приложения труда.</w:t>
      </w:r>
    </w:p>
    <w:p w:rsidR="00920CE8" w:rsidRPr="00220DAD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szCs w:val="28"/>
          <w:lang w:eastAsia="en-US"/>
        </w:rPr>
        <w:t>Зона специального назначения</w:t>
      </w:r>
    </w:p>
    <w:p w:rsidR="00920CE8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220DAD">
        <w:rPr>
          <w:rFonts w:eastAsia="Calibri"/>
          <w:kern w:val="0"/>
          <w:sz w:val="28"/>
          <w:szCs w:val="28"/>
          <w:lang w:eastAsia="en-US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</w:t>
      </w:r>
      <w:r w:rsidR="00823482" w:rsidRPr="00220DAD">
        <w:rPr>
          <w:rFonts w:eastAsia="Calibri"/>
          <w:kern w:val="0"/>
          <w:sz w:val="28"/>
          <w:szCs w:val="28"/>
          <w:lang w:eastAsia="en-US"/>
        </w:rPr>
        <w:t>твия от предприятий и объектов.</w:t>
      </w:r>
    </w:p>
    <w:p w:rsidR="00E1291C" w:rsidRDefault="00E1291C" w:rsidP="00E1291C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-рекультивация существующих свалок в границах населенных пунктов</w:t>
      </w:r>
    </w:p>
    <w:p w:rsidR="00E1291C" w:rsidRPr="00E1291C" w:rsidRDefault="00E1291C" w:rsidP="00E1291C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E1291C">
        <w:rPr>
          <w:rFonts w:eastAsia="Calibri"/>
          <w:kern w:val="0"/>
          <w:sz w:val="28"/>
          <w:szCs w:val="28"/>
          <w:lang w:eastAsia="en-US"/>
        </w:rPr>
        <w:t>-предложение к размещению нового полигона ТБО</w:t>
      </w:r>
    </w:p>
    <w:p w:rsidR="00920CE8" w:rsidRPr="00E1291C" w:rsidRDefault="00920CE8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 w:rsidRPr="00E1291C">
        <w:rPr>
          <w:rFonts w:eastAsia="Calibri"/>
          <w:kern w:val="0"/>
          <w:sz w:val="28"/>
          <w:szCs w:val="28"/>
          <w:lang w:eastAsia="en-US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920CE8" w:rsidRPr="00220DAD" w:rsidRDefault="00770FC6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b/>
          <w:i/>
          <w:kern w:val="0"/>
          <w:sz w:val="28"/>
          <w:lang w:eastAsia="en-US"/>
        </w:rPr>
      </w:pPr>
      <w:r w:rsidRPr="00220DAD">
        <w:rPr>
          <w:rFonts w:eastAsia="Calibri"/>
          <w:b/>
          <w:i/>
          <w:kern w:val="0"/>
          <w:sz w:val="28"/>
          <w:lang w:eastAsia="en-US"/>
        </w:rPr>
        <w:t>Зона инженерно-транспортной инфраструктуры</w:t>
      </w:r>
    </w:p>
    <w:p w:rsidR="00770FC6" w:rsidRPr="00220DAD" w:rsidRDefault="00770FC6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>Генеральным планом предусмотрены мероприятия, направленные на повешение благоприятных условий жизнедеятельности человека,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обеспечения. Мероприятия предусмотрены с учетом существующего состояния объектов инженерной инфраструктуры и с учетом прогноза изменения  численности населения.</w:t>
      </w:r>
    </w:p>
    <w:p w:rsidR="00770FC6" w:rsidRPr="00220DAD" w:rsidRDefault="005B4EDF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lastRenderedPageBreak/>
        <w:t>Не все с</w:t>
      </w:r>
      <w:r w:rsidR="00770FC6" w:rsidRPr="00220DAD">
        <w:rPr>
          <w:rFonts w:eastAsia="Calibri"/>
          <w:kern w:val="0"/>
          <w:sz w:val="28"/>
          <w:lang w:eastAsia="en-US"/>
        </w:rPr>
        <w:t>уществующие водозаборные скважины обеспечиваются зоной санитарной охраны. Централизованная</w:t>
      </w:r>
      <w:r w:rsidR="003A2B9D" w:rsidRPr="00220DAD">
        <w:rPr>
          <w:rFonts w:eastAsia="Calibri"/>
          <w:kern w:val="0"/>
          <w:sz w:val="28"/>
          <w:lang w:eastAsia="en-US"/>
        </w:rPr>
        <w:t xml:space="preserve"> канализаци</w:t>
      </w:r>
      <w:r w:rsidR="00770FC6" w:rsidRPr="00220DAD">
        <w:rPr>
          <w:rFonts w:eastAsia="Calibri"/>
          <w:kern w:val="0"/>
          <w:sz w:val="28"/>
          <w:lang w:eastAsia="en-US"/>
        </w:rPr>
        <w:t>я отсутствует.</w:t>
      </w:r>
    </w:p>
    <w:p w:rsidR="00307C88" w:rsidRPr="00220DAD" w:rsidRDefault="003A2B9D" w:rsidP="00920CE8">
      <w:pPr>
        <w:widowControl/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>На территории населенных пунктов запланирована реконструкция существующих и строительство новых сетей и объектов: водоснабжения, водоотведения, газоснабжения, связи и электроснаб</w:t>
      </w:r>
      <w:r w:rsidR="005C4F97" w:rsidRPr="00220DAD">
        <w:rPr>
          <w:rFonts w:eastAsia="Calibri"/>
          <w:kern w:val="0"/>
          <w:sz w:val="28"/>
          <w:lang w:eastAsia="en-US"/>
        </w:rPr>
        <w:t xml:space="preserve">жения. Источником водоснабжения </w:t>
      </w:r>
      <w:r w:rsidRPr="00220DAD">
        <w:rPr>
          <w:rFonts w:eastAsia="Calibri"/>
          <w:kern w:val="0"/>
          <w:sz w:val="28"/>
          <w:lang w:eastAsia="en-US"/>
        </w:rPr>
        <w:t xml:space="preserve">являются  скважины. </w:t>
      </w:r>
      <w:r w:rsidR="00307C88" w:rsidRPr="00220DAD">
        <w:rPr>
          <w:rFonts w:eastAsia="Calibri"/>
          <w:kern w:val="0"/>
          <w:sz w:val="28"/>
          <w:lang w:eastAsia="en-US"/>
        </w:rPr>
        <w:t xml:space="preserve">На территории населенных пунктов запланировано формирование зон под объекты инженерной инфраструктуры: </w:t>
      </w:r>
    </w:p>
    <w:p w:rsidR="00307C88" w:rsidRPr="00220DAD" w:rsidRDefault="00307C88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>водозаборные сооружения с 1 поясом санитарной охраны;</w:t>
      </w:r>
    </w:p>
    <w:p w:rsidR="00307C88" w:rsidRPr="00220DAD" w:rsidRDefault="00307C88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>канализационные очистные</w:t>
      </w:r>
      <w:r w:rsidR="00355668" w:rsidRPr="00220DAD">
        <w:rPr>
          <w:rFonts w:eastAsia="Calibri"/>
          <w:kern w:val="0"/>
          <w:sz w:val="28"/>
          <w:lang w:eastAsia="en-US"/>
        </w:rPr>
        <w:t xml:space="preserve"> сооружения</w:t>
      </w:r>
      <w:r w:rsidRPr="00220DAD">
        <w:rPr>
          <w:rFonts w:eastAsia="Calibri"/>
          <w:kern w:val="0"/>
          <w:sz w:val="28"/>
          <w:lang w:eastAsia="en-US"/>
        </w:rPr>
        <w:t>;</w:t>
      </w:r>
    </w:p>
    <w:p w:rsidR="00307C88" w:rsidRPr="00220DAD" w:rsidRDefault="00307C88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>газораспределительные пункты;</w:t>
      </w:r>
    </w:p>
    <w:p w:rsidR="00307C88" w:rsidRPr="00220DAD" w:rsidRDefault="00307C88" w:rsidP="002D2569">
      <w:pPr>
        <w:pStyle w:val="ac"/>
        <w:widowControl/>
        <w:numPr>
          <w:ilvl w:val="0"/>
          <w:numId w:val="1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lang w:eastAsia="en-US"/>
        </w:rPr>
      </w:pPr>
      <w:r w:rsidRPr="00220DAD">
        <w:rPr>
          <w:rFonts w:eastAsia="Calibri"/>
          <w:kern w:val="0"/>
          <w:sz w:val="28"/>
          <w:lang w:eastAsia="en-US"/>
        </w:rPr>
        <w:t xml:space="preserve">резервные сети 10 </w:t>
      </w:r>
      <w:proofErr w:type="spellStart"/>
      <w:r w:rsidRPr="00220DAD">
        <w:rPr>
          <w:rFonts w:eastAsia="Calibri"/>
          <w:kern w:val="0"/>
          <w:sz w:val="28"/>
          <w:lang w:eastAsia="en-US"/>
        </w:rPr>
        <w:t>кВ</w:t>
      </w:r>
      <w:proofErr w:type="spellEnd"/>
    </w:p>
    <w:p w:rsidR="00307C88" w:rsidRPr="00F70F1B" w:rsidRDefault="00307C88" w:rsidP="00307C88">
      <w:pPr>
        <w:pStyle w:val="ac"/>
        <w:widowControl/>
        <w:suppressAutoHyphens w:val="0"/>
        <w:spacing w:after="200" w:line="276" w:lineRule="auto"/>
        <w:ind w:left="1571"/>
        <w:jc w:val="both"/>
        <w:rPr>
          <w:rFonts w:eastAsia="Calibri"/>
          <w:kern w:val="0"/>
          <w:sz w:val="28"/>
          <w:lang w:eastAsia="en-US"/>
        </w:rPr>
      </w:pPr>
    </w:p>
    <w:p w:rsidR="00307C88" w:rsidRPr="00F70F1B" w:rsidRDefault="00307C88" w:rsidP="00307C88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lang w:eastAsia="en-US"/>
        </w:rPr>
      </w:pPr>
      <w:r w:rsidRPr="00F70F1B">
        <w:rPr>
          <w:rFonts w:eastAsia="Calibri"/>
          <w:b/>
          <w:i/>
          <w:kern w:val="0"/>
          <w:sz w:val="28"/>
          <w:lang w:eastAsia="en-US"/>
        </w:rPr>
        <w:t>Зона транспортной инфраструктуры</w:t>
      </w:r>
    </w:p>
    <w:p w:rsidR="00307C88" w:rsidRPr="00F70F1B" w:rsidRDefault="00307C88" w:rsidP="00307C8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дорог:</w:t>
      </w:r>
    </w:p>
    <w:p w:rsidR="00307C88" w:rsidRPr="00F70F1B" w:rsidRDefault="00307C88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поселковые дороги;</w:t>
      </w:r>
    </w:p>
    <w:p w:rsidR="00307C88" w:rsidRPr="00F70F1B" w:rsidRDefault="00307C88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главные улицы</w:t>
      </w:r>
    </w:p>
    <w:p w:rsidR="00307C88" w:rsidRPr="00F70F1B" w:rsidRDefault="00307C88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основные и второстепенные улицы в жилой застройке;</w:t>
      </w:r>
    </w:p>
    <w:p w:rsidR="00307C88" w:rsidRPr="00F70F1B" w:rsidRDefault="00307C88" w:rsidP="002D2569">
      <w:pPr>
        <w:pStyle w:val="ac"/>
        <w:widowControl/>
        <w:numPr>
          <w:ilvl w:val="0"/>
          <w:numId w:val="12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проезды</w:t>
      </w:r>
    </w:p>
    <w:p w:rsidR="00307C88" w:rsidRPr="00F70F1B" w:rsidRDefault="00307C88" w:rsidP="00307C88">
      <w:pPr>
        <w:widowControl/>
        <w:suppressAutoHyphens w:val="0"/>
        <w:spacing w:after="200" w:line="276" w:lineRule="auto"/>
        <w:ind w:left="360"/>
        <w:rPr>
          <w:rFonts w:eastAsia="Calibri"/>
          <w:kern w:val="0"/>
          <w:sz w:val="28"/>
          <w:lang w:eastAsia="en-US"/>
        </w:rPr>
      </w:pPr>
    </w:p>
    <w:p w:rsidR="00307C88" w:rsidRPr="00F70F1B" w:rsidRDefault="00307C88" w:rsidP="00307C88">
      <w:pPr>
        <w:widowControl/>
        <w:suppressAutoHyphens w:val="0"/>
        <w:spacing w:after="200" w:line="276" w:lineRule="auto"/>
        <w:ind w:left="360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Также формируются зоны под размещение следующих объектов транспортной инфраструктуры:</w:t>
      </w:r>
    </w:p>
    <w:p w:rsidR="00307C88" w:rsidRPr="00F70F1B" w:rsidRDefault="00307C88" w:rsidP="002D2569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станции технического обслуживания;</w:t>
      </w:r>
    </w:p>
    <w:p w:rsidR="00307C88" w:rsidRPr="00F70F1B" w:rsidRDefault="00307C88" w:rsidP="002D2569">
      <w:pPr>
        <w:pStyle w:val="ac"/>
        <w:widowControl/>
        <w:numPr>
          <w:ilvl w:val="0"/>
          <w:numId w:val="13"/>
        </w:numPr>
        <w:suppressAutoHyphens w:val="0"/>
        <w:spacing w:after="200" w:line="276" w:lineRule="auto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пункты мойки автомобилей.</w:t>
      </w:r>
    </w:p>
    <w:p w:rsidR="00307C88" w:rsidRPr="00F70F1B" w:rsidRDefault="00307C88" w:rsidP="002D2569">
      <w:pPr>
        <w:pStyle w:val="ac"/>
        <w:numPr>
          <w:ilvl w:val="0"/>
          <w:numId w:val="13"/>
        </w:numPr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 xml:space="preserve"> </w:t>
      </w:r>
      <w:r w:rsidR="007B13C2" w:rsidRPr="00F70F1B">
        <w:rPr>
          <w:rFonts w:eastAsia="Calibri"/>
          <w:kern w:val="0"/>
          <w:sz w:val="28"/>
          <w:lang w:eastAsia="en-US"/>
        </w:rPr>
        <w:t>в</w:t>
      </w:r>
      <w:r w:rsidRPr="00F70F1B">
        <w:rPr>
          <w:rFonts w:eastAsia="Calibri"/>
          <w:kern w:val="0"/>
          <w:sz w:val="28"/>
          <w:lang w:eastAsia="en-US"/>
        </w:rPr>
        <w:t xml:space="preserve"> новом жилом образовании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8C415B" w:rsidRPr="00220DAD" w:rsidRDefault="008C415B" w:rsidP="008C415B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b/>
          <w:i/>
          <w:kern w:val="0"/>
          <w:sz w:val="28"/>
          <w:szCs w:val="28"/>
          <w:highlight w:val="lightGray"/>
          <w:lang w:eastAsia="en-US"/>
        </w:rPr>
      </w:pPr>
    </w:p>
    <w:p w:rsidR="008C415B" w:rsidRPr="00F70F1B" w:rsidRDefault="008C415B" w:rsidP="00307C88">
      <w:pPr>
        <w:pStyle w:val="4"/>
        <w:rPr>
          <w:rFonts w:eastAsia="Lucida Sans Unicode"/>
          <w:lang w:eastAsia="en-US" w:bidi="en-US"/>
        </w:rPr>
      </w:pPr>
    </w:p>
    <w:p w:rsidR="008C415B" w:rsidRPr="00F70F1B" w:rsidRDefault="007B13C2" w:rsidP="005429A7">
      <w:pPr>
        <w:pStyle w:val="3"/>
        <w:rPr>
          <w:rFonts w:eastAsia="Times New Roman"/>
          <w:lang w:eastAsia="en-US"/>
        </w:rPr>
      </w:pPr>
      <w:bookmarkStart w:id="9" w:name="_Toc366704773"/>
      <w:r w:rsidRPr="00F70F1B">
        <w:rPr>
          <w:rFonts w:eastAsia="Times New Roman"/>
          <w:lang w:eastAsia="en-US"/>
        </w:rPr>
        <w:t>4.</w:t>
      </w:r>
      <w:r w:rsidR="001A495E" w:rsidRPr="00F70F1B">
        <w:rPr>
          <w:rFonts w:eastAsia="Times New Roman"/>
          <w:lang w:eastAsia="en-US"/>
        </w:rPr>
        <w:t xml:space="preserve"> МЕРОПРИЯТИЯ  ПО ИНЖЕНЕРНОЙ ЗАЩИТЕ И ПОДГОТОВКЕ ТЕРРИТОРИИ</w:t>
      </w:r>
      <w:bookmarkEnd w:id="9"/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1. Организация поверхностного стока.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2. Очистка поверхностного стока.</w:t>
      </w:r>
    </w:p>
    <w:p w:rsidR="008C415B" w:rsidRPr="001F4449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1F4449">
        <w:rPr>
          <w:rFonts w:eastAsia="Lucida Sans Unicode"/>
          <w:kern w:val="2"/>
          <w:sz w:val="28"/>
          <w:szCs w:val="28"/>
          <w:lang w:eastAsia="en-US" w:bidi="en-US"/>
        </w:rPr>
        <w:t xml:space="preserve">3. </w:t>
      </w:r>
      <w:proofErr w:type="spellStart"/>
      <w:r w:rsidRPr="001F4449">
        <w:rPr>
          <w:rFonts w:eastAsia="Lucida Sans Unicode"/>
          <w:kern w:val="2"/>
          <w:sz w:val="28"/>
          <w:szCs w:val="28"/>
          <w:lang w:eastAsia="en-US" w:bidi="en-US"/>
        </w:rPr>
        <w:t>Берегоукрепление</w:t>
      </w:r>
      <w:proofErr w:type="spellEnd"/>
      <w:r w:rsidRPr="001F4449">
        <w:rPr>
          <w:rFonts w:eastAsia="Lucida Sans Unicode"/>
          <w:kern w:val="2"/>
          <w:sz w:val="28"/>
          <w:szCs w:val="28"/>
          <w:lang w:eastAsia="en-US" w:bidi="en-US"/>
        </w:rPr>
        <w:t>.</w:t>
      </w:r>
    </w:p>
    <w:p w:rsidR="008C415B" w:rsidRPr="001F4449" w:rsidRDefault="005B4EDF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1F4449">
        <w:rPr>
          <w:rFonts w:eastAsia="Lucida Sans Unicode"/>
          <w:kern w:val="2"/>
          <w:sz w:val="28"/>
          <w:szCs w:val="28"/>
          <w:lang w:eastAsia="en-US" w:bidi="en-US"/>
        </w:rPr>
        <w:t>4</w:t>
      </w:r>
      <w:r w:rsidR="008C415B" w:rsidRPr="001F4449">
        <w:rPr>
          <w:rFonts w:eastAsia="Lucida Sans Unicode"/>
          <w:kern w:val="2"/>
          <w:sz w:val="28"/>
          <w:szCs w:val="28"/>
          <w:lang w:eastAsia="en-US" w:bidi="en-US"/>
        </w:rPr>
        <w:t xml:space="preserve">. Благоустройство овражных территорий. </w:t>
      </w:r>
    </w:p>
    <w:p w:rsidR="008C415B" w:rsidRPr="001F4449" w:rsidRDefault="005B4EDF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1F4449">
        <w:rPr>
          <w:rFonts w:eastAsia="Lucida Sans Unicode"/>
          <w:kern w:val="2"/>
          <w:sz w:val="28"/>
          <w:szCs w:val="28"/>
          <w:lang w:eastAsia="en-US" w:bidi="en-US"/>
        </w:rPr>
        <w:t>5</w:t>
      </w:r>
      <w:r w:rsidR="008C415B" w:rsidRPr="001F4449">
        <w:rPr>
          <w:rFonts w:eastAsia="Lucida Sans Unicode"/>
          <w:kern w:val="2"/>
          <w:sz w:val="28"/>
          <w:szCs w:val="28"/>
          <w:lang w:eastAsia="en-US" w:bidi="en-US"/>
        </w:rPr>
        <w:t xml:space="preserve">. 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="008C415B" w:rsidRPr="001F4449">
        <w:rPr>
          <w:rFonts w:eastAsia="Lucida Sans Unicode"/>
          <w:kern w:val="2"/>
          <w:sz w:val="28"/>
          <w:szCs w:val="28"/>
          <w:lang w:eastAsia="en-US" w:bidi="en-US"/>
        </w:rPr>
        <w:t>при</w:t>
      </w:r>
      <w:proofErr w:type="gramEnd"/>
      <w:r w:rsidR="008C415B" w:rsidRPr="001F4449">
        <w:rPr>
          <w:rFonts w:eastAsia="Lucida Sans Unicode"/>
          <w:kern w:val="2"/>
          <w:sz w:val="28"/>
          <w:szCs w:val="28"/>
          <w:lang w:eastAsia="en-US" w:bidi="en-US"/>
        </w:rPr>
        <w:t>: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- разработке месторождений полезных ископаемых;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- прокладке трубопроводов различного назначения;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-</w:t>
      </w:r>
      <w:proofErr w:type="gramStart"/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складировании</w:t>
      </w:r>
      <w:proofErr w:type="gramEnd"/>
      <w:r w:rsidRPr="00F70F1B">
        <w:rPr>
          <w:rFonts w:eastAsia="Lucida Sans Unicode"/>
          <w:kern w:val="2"/>
          <w:sz w:val="28"/>
          <w:szCs w:val="28"/>
          <w:lang w:eastAsia="en-US" w:bidi="en-US"/>
        </w:rPr>
        <w:t xml:space="preserve"> и захоронении промышленных, бытовых биологических и пр. отходов, ядохимикатов.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 xml:space="preserve">. </w:t>
      </w:r>
      <w:proofErr w:type="spellStart"/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Рекультивируемые</w:t>
      </w:r>
      <w:proofErr w:type="spellEnd"/>
      <w:r w:rsidRPr="00F70F1B">
        <w:rPr>
          <w:rFonts w:eastAsia="Lucida Sans Unicode"/>
          <w:kern w:val="2"/>
          <w:sz w:val="28"/>
          <w:szCs w:val="28"/>
          <w:lang w:eastAsia="en-US" w:bidi="en-US"/>
        </w:rPr>
        <w:t>, восстановленные территории проектом генерального плана предложено озеленить.</w:t>
      </w:r>
    </w:p>
    <w:p w:rsidR="008C415B" w:rsidRPr="00F70F1B" w:rsidRDefault="008C415B" w:rsidP="008C415B">
      <w:pPr>
        <w:widowControl/>
        <w:spacing w:after="120" w:line="276" w:lineRule="auto"/>
        <w:ind w:firstLine="851"/>
        <w:jc w:val="both"/>
        <w:rPr>
          <w:rFonts w:eastAsia="Lucida Sans Unicode"/>
          <w:kern w:val="2"/>
          <w:sz w:val="28"/>
          <w:szCs w:val="28"/>
          <w:lang w:eastAsia="en-US" w:bidi="en-US"/>
        </w:rPr>
      </w:pPr>
      <w:r w:rsidRPr="00F70F1B">
        <w:rPr>
          <w:rFonts w:eastAsia="Lucida Sans Unicode"/>
          <w:kern w:val="2"/>
          <w:sz w:val="28"/>
          <w:szCs w:val="28"/>
          <w:lang w:eastAsia="en-US" w:bidi="en-US"/>
        </w:rPr>
        <w:t xml:space="preserve">         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8C415B" w:rsidRPr="00F70F1B" w:rsidRDefault="007B13C2" w:rsidP="005429A7">
      <w:pPr>
        <w:pStyle w:val="3"/>
      </w:pPr>
      <w:bookmarkStart w:id="10" w:name="_Toc366704774"/>
      <w:r w:rsidRPr="00F70F1B">
        <w:t>5</w:t>
      </w:r>
      <w:r w:rsidR="008C415B" w:rsidRPr="00F70F1B">
        <w:t xml:space="preserve">. </w:t>
      </w:r>
      <w:r w:rsidR="001A495E" w:rsidRPr="00F70F1B">
        <w:t>МЕРОПРИЯТИЯ В СФЕРЕ ОХРАНЫ ОКРУЖАЮЩЕЙ СРЕДЫ.</w:t>
      </w:r>
      <w:bookmarkEnd w:id="10"/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7B13C2" w:rsidP="001A495E">
      <w:pPr>
        <w:pStyle w:val="3"/>
      </w:pPr>
      <w:bookmarkStart w:id="11" w:name="_Toc366704775"/>
      <w:r w:rsidRPr="00F70F1B">
        <w:t>5</w:t>
      </w:r>
      <w:r w:rsidR="008C415B" w:rsidRPr="00F70F1B">
        <w:t>.1. Мероприятия по охране атмосферного воздуха</w:t>
      </w:r>
      <w:bookmarkEnd w:id="11"/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Основные направления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воздухоохранных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мероприятий для действующих произво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дств вкл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Технологические мероприятия включают: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применение рециркуляции дымовых газов;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сокращение неорганизованных выбросов;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улучшение условий рассеивания выбросов.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природопользователи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С целью улучшения акустического режима жилой застройки, расположенной в зоне негативных воздействий автомобильных (железной) дорог, рекомендуется вдоль них построить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шумозащитные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экраны. Также защита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ств в пр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>иземном слое атмосферы на территории населенных пунктов.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</w:t>
      </w: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>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статьей 17 Федерального закона "Об охране атмосферного воздуха".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7B13C2" w:rsidP="001A495E">
      <w:pPr>
        <w:pStyle w:val="3"/>
        <w:rPr>
          <w:rFonts w:eastAsia="Calibri"/>
          <w:lang w:eastAsia="en-US"/>
        </w:rPr>
      </w:pPr>
      <w:bookmarkStart w:id="12" w:name="_Toc366704776"/>
      <w:r w:rsidRPr="00F70F1B">
        <w:rPr>
          <w:rFonts w:eastAsia="Calibri"/>
          <w:lang w:eastAsia="en-US"/>
        </w:rPr>
        <w:t>5.</w:t>
      </w:r>
      <w:r w:rsidR="008C415B" w:rsidRPr="00F70F1B">
        <w:rPr>
          <w:rFonts w:eastAsia="Calibri"/>
          <w:lang w:eastAsia="en-US"/>
        </w:rPr>
        <w:t>2. Санитарно-защитные зоны</w:t>
      </w:r>
      <w:bookmarkEnd w:id="12"/>
    </w:p>
    <w:p w:rsidR="008C415B" w:rsidRPr="00F70F1B" w:rsidRDefault="008C415B" w:rsidP="001A495E">
      <w:pPr>
        <w:pStyle w:val="3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установлены санитарно-защитные зоны, предназначенные для </w:t>
      </w: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 xml:space="preserve">создания барьера между территорией предприятия (группы предприятий) и территорией жилой застройки.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1C26CF" w:rsidRPr="00F70F1B" w:rsidRDefault="001C26CF" w:rsidP="001C26CF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F70F1B">
        <w:rPr>
          <w:rFonts w:eastAsia="Calibri"/>
          <w:b/>
          <w:kern w:val="0"/>
          <w:lang w:eastAsia="en-US"/>
        </w:rPr>
        <w:t>Размеры санитарно-защитных зон от источников</w:t>
      </w:r>
    </w:p>
    <w:p w:rsidR="001C26CF" w:rsidRPr="00F70F1B" w:rsidRDefault="001C26CF" w:rsidP="00E92414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F70F1B">
        <w:rPr>
          <w:rFonts w:eastAsia="Calibri"/>
          <w:b/>
          <w:kern w:val="0"/>
          <w:lang w:eastAsia="en-US"/>
        </w:rPr>
        <w:t>загрязнения атмосферы МО</w:t>
      </w:r>
    </w:p>
    <w:p w:rsidR="000B10FD" w:rsidRPr="00220DAD" w:rsidRDefault="000B10FD" w:rsidP="00E92414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highlight w:val="lightGray"/>
          <w:lang w:eastAsia="en-US"/>
        </w:rPr>
      </w:pPr>
    </w:p>
    <w:p w:rsidR="008939BF" w:rsidRPr="008939BF" w:rsidRDefault="008939BF" w:rsidP="008939BF">
      <w:pPr>
        <w:spacing w:line="276" w:lineRule="auto"/>
        <w:ind w:firstLine="540"/>
        <w:jc w:val="both"/>
        <w:rPr>
          <w:sz w:val="28"/>
          <w:szCs w:val="28"/>
          <w:highlight w:val="lightGray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241"/>
        <w:gridCol w:w="4012"/>
        <w:gridCol w:w="2145"/>
        <w:gridCol w:w="2172"/>
      </w:tblGrid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>п</w:t>
            </w:r>
            <w:proofErr w:type="gramEnd"/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401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>Наименование объекта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>Класс опасности объекта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 xml:space="preserve">Санитарно-защитная зона, </w:t>
            </w:r>
            <w:proofErr w:type="gramStart"/>
            <w:r w:rsidRPr="008939BF">
              <w:rPr>
                <w:rFonts w:eastAsia="Lucida Sans Unicode"/>
                <w:b/>
                <w:kern w:val="2"/>
                <w:sz w:val="28"/>
                <w:szCs w:val="28"/>
                <w:lang w:eastAsia="en-US" w:bidi="en-US"/>
              </w:rPr>
              <w:t>м</w:t>
            </w:r>
            <w:proofErr w:type="gramEnd"/>
          </w:p>
        </w:tc>
      </w:tr>
      <w:tr w:rsidR="008939BF" w:rsidRPr="008939BF" w:rsidTr="00A15828">
        <w:trPr>
          <w:trHeight w:val="576"/>
        </w:trPr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 xml:space="preserve">Нефтедобывающая </w:t>
            </w: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скв</w:t>
            </w: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ажина</w:t>
            </w:r>
            <w:proofErr w:type="spellEnd"/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III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300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Эл</w:t>
            </w:r>
            <w:proofErr w:type="spellEnd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подстанция</w:t>
            </w:r>
            <w:proofErr w:type="spellEnd"/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III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300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color w:val="000000"/>
                <w:sz w:val="28"/>
                <w:szCs w:val="28"/>
              </w:rPr>
              <w:t>Полигоны компостирования твердых бытовых отходов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500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color w:val="000000"/>
                <w:sz w:val="28"/>
                <w:szCs w:val="28"/>
              </w:rPr>
              <w:t>Скотомогильник с биологической камерой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II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500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Сельское</w:t>
            </w:r>
            <w:proofErr w:type="spellEnd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кладбище</w:t>
            </w:r>
            <w:proofErr w:type="spellEnd"/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suppressLineNumbers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939BF">
              <w:rPr>
                <w:rFonts w:eastAsia="Lucida Sans Unicode"/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suppressLineNumbers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939BF">
              <w:rPr>
                <w:rFonts w:eastAsia="Lucida Sans Unicode"/>
                <w:sz w:val="28"/>
                <w:szCs w:val="28"/>
                <w:lang w:eastAsia="hi-IN" w:bidi="hi-IN"/>
              </w:rPr>
              <w:t>50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Зерносклад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100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proofErr w:type="spellStart"/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Мехток</w:t>
            </w:r>
            <w:proofErr w:type="spellEnd"/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100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СТФ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val="en-US" w:eastAsia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100</w:t>
            </w:r>
          </w:p>
        </w:tc>
      </w:tr>
      <w:tr w:rsidR="008939BF" w:rsidRPr="008939BF" w:rsidTr="00A15828">
        <w:tc>
          <w:tcPr>
            <w:tcW w:w="1241" w:type="dxa"/>
            <w:vAlign w:val="center"/>
          </w:tcPr>
          <w:p w:rsidR="008939BF" w:rsidRPr="008939BF" w:rsidRDefault="008939BF" w:rsidP="008939BF">
            <w:pPr>
              <w:widowControl/>
              <w:spacing w:after="120"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012" w:type="dxa"/>
          </w:tcPr>
          <w:p w:rsidR="008939BF" w:rsidRPr="008939BF" w:rsidRDefault="008939BF" w:rsidP="008939BF">
            <w:pPr>
              <w:widowControl/>
              <w:spacing w:after="120"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</w:pPr>
            <w:r w:rsidRPr="008939BF">
              <w:rPr>
                <w:rFonts w:eastAsia="Lucida Sans Unicode"/>
                <w:kern w:val="2"/>
                <w:sz w:val="28"/>
                <w:szCs w:val="28"/>
                <w:lang w:eastAsia="en-US" w:bidi="en-US"/>
              </w:rPr>
              <w:t>Ферма</w:t>
            </w:r>
          </w:p>
        </w:tc>
        <w:tc>
          <w:tcPr>
            <w:tcW w:w="2145" w:type="dxa"/>
            <w:vAlign w:val="center"/>
          </w:tcPr>
          <w:p w:rsidR="008939BF" w:rsidRPr="008939BF" w:rsidRDefault="008939BF" w:rsidP="008939BF">
            <w:pPr>
              <w:suppressLineNumbers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939BF">
              <w:rPr>
                <w:rFonts w:eastAsia="Lucida Sans Unicode"/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8939BF" w:rsidRPr="008939BF" w:rsidRDefault="008939BF" w:rsidP="008939BF">
            <w:pPr>
              <w:suppressLineNumbers/>
              <w:snapToGrid w:val="0"/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hi-IN" w:bidi="hi-IN"/>
              </w:rPr>
            </w:pPr>
            <w:r w:rsidRPr="008939BF">
              <w:rPr>
                <w:rFonts w:eastAsia="Lucida Sans Unicode"/>
                <w:sz w:val="28"/>
                <w:szCs w:val="28"/>
                <w:lang w:eastAsia="hi-IN" w:bidi="hi-IN"/>
              </w:rPr>
              <w:t>50</w:t>
            </w:r>
          </w:p>
        </w:tc>
      </w:tr>
    </w:tbl>
    <w:p w:rsidR="000B10FD" w:rsidRPr="00220DAD" w:rsidRDefault="000B10FD" w:rsidP="00E92414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highlight w:val="lightGray"/>
          <w:lang w:eastAsia="en-US"/>
        </w:rPr>
      </w:pPr>
    </w:p>
    <w:p w:rsidR="000B10FD" w:rsidRPr="00220DAD" w:rsidRDefault="000B10FD" w:rsidP="00E92414">
      <w:pPr>
        <w:widowControl/>
        <w:suppressAutoHyphens w:val="0"/>
        <w:spacing w:line="276" w:lineRule="auto"/>
        <w:jc w:val="center"/>
        <w:rPr>
          <w:rFonts w:eastAsia="Calibri"/>
          <w:kern w:val="0"/>
          <w:highlight w:val="lightGray"/>
          <w:lang w:eastAsia="en-US"/>
        </w:rPr>
      </w:pP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ab/>
        <w:t xml:space="preserve">Санитарно-защитные зоны 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объектов, влияющих на окружающую среду нанесены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на схеме комплексной оценки генплана. 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Размеры охранных зон линий электропередачи приняты в зависимости от их напряжения (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кВ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) в соответствии с «Правилами охраны электрических сетей напряжением свыше 1000 Вольт» (М.,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Энергоатомиздат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>, 1985) и новой редакцией СанПиН 2.2.1/2.1.1. 1200-03.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</w:t>
      </w: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 xml:space="preserve">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F70F1B">
        <w:rPr>
          <w:rFonts w:eastAsia="Calibri"/>
          <w:b/>
          <w:i/>
          <w:kern w:val="0"/>
          <w:sz w:val="28"/>
          <w:szCs w:val="28"/>
          <w:lang w:eastAsia="en-US"/>
        </w:rPr>
        <w:t>Проектные предложения</w:t>
      </w:r>
    </w:p>
    <w:p w:rsidR="008C415B" w:rsidRPr="00F70F1B" w:rsidRDefault="007B13C2" w:rsidP="004234E5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Н</w:t>
      </w:r>
      <w:r w:rsidR="008C415B" w:rsidRPr="00F70F1B">
        <w:rPr>
          <w:rFonts w:eastAsia="Calibri"/>
          <w:kern w:val="0"/>
          <w:sz w:val="28"/>
          <w:szCs w:val="28"/>
          <w:lang w:eastAsia="en-US"/>
        </w:rPr>
        <w:t xml:space="preserve">овое </w:t>
      </w:r>
      <w:proofErr w:type="gramStart"/>
      <w:r w:rsidR="008C415B" w:rsidRPr="00F70F1B">
        <w:rPr>
          <w:rFonts w:eastAsia="Calibri"/>
          <w:kern w:val="0"/>
          <w:sz w:val="28"/>
          <w:szCs w:val="28"/>
          <w:lang w:eastAsia="en-US"/>
        </w:rPr>
        <w:t>жилое строительство</w:t>
      </w:r>
      <w:proofErr w:type="gramEnd"/>
      <w:r w:rsidR="008C415B" w:rsidRPr="00F70F1B">
        <w:rPr>
          <w:rFonts w:eastAsia="Calibri"/>
          <w:kern w:val="0"/>
          <w:sz w:val="28"/>
          <w:szCs w:val="28"/>
          <w:lang w:eastAsia="en-US"/>
        </w:rPr>
        <w:t xml:space="preserve">  в границах санитарно-защитных зон и санитарных разрывов генеральным планом МО не предусматривается.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7B13C2" w:rsidP="001A495E">
      <w:pPr>
        <w:pStyle w:val="3"/>
        <w:rPr>
          <w:rFonts w:eastAsia="Calibri"/>
          <w:lang w:eastAsia="en-US"/>
        </w:rPr>
      </w:pPr>
      <w:bookmarkStart w:id="13" w:name="_Toc366704777"/>
      <w:r w:rsidRPr="00F70F1B">
        <w:rPr>
          <w:rFonts w:eastAsia="Calibri"/>
          <w:lang w:eastAsia="en-US"/>
        </w:rPr>
        <w:t>5</w:t>
      </w:r>
      <w:r w:rsidR="008C415B" w:rsidRPr="00F70F1B">
        <w:rPr>
          <w:rFonts w:eastAsia="Calibri"/>
          <w:lang w:eastAsia="en-US"/>
        </w:rPr>
        <w:t>.3. Мероприятия по охране поверхностных и подземных вод</w:t>
      </w:r>
      <w:bookmarkEnd w:id="13"/>
    </w:p>
    <w:p w:rsidR="001A495E" w:rsidRPr="00F70F1B" w:rsidRDefault="001A495E" w:rsidP="001A495E">
      <w:pPr>
        <w:rPr>
          <w:lang w:eastAsia="en-US"/>
        </w:rPr>
      </w:pP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водоохранные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зоны для рек и ручьев МО.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В границах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водоохранных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зон запрещается: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•</w:t>
      </w:r>
      <w:r w:rsidRPr="00F70F1B">
        <w:rPr>
          <w:rFonts w:eastAsia="Calibri"/>
          <w:kern w:val="0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 границах прибрежных защитных полос запрещаются: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1) распашка земель;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2) размещение отвалов размываемых грунтов;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>3) выпас сельскохозяйственных животных и организация для них летних лагерей, ванн.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Согласно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а) применение удобрений и ядохимикатов;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С целью обеспечения населения качественной питьевой водой для всех водозаборных скважин (в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т.ч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>. и личных) и станции II подъема или насосно-фильтровальной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7B13C2" w:rsidP="001A495E">
      <w:pPr>
        <w:pStyle w:val="3"/>
        <w:rPr>
          <w:rFonts w:eastAsia="Calibri"/>
          <w:lang w:eastAsia="en-US"/>
        </w:rPr>
      </w:pPr>
      <w:bookmarkStart w:id="14" w:name="_Toc366704778"/>
      <w:r w:rsidRPr="00F70F1B">
        <w:rPr>
          <w:rFonts w:eastAsia="Calibri"/>
          <w:lang w:eastAsia="en-US"/>
        </w:rPr>
        <w:t>5</w:t>
      </w:r>
      <w:r w:rsidR="008C415B" w:rsidRPr="00F70F1B">
        <w:rPr>
          <w:rFonts w:eastAsia="Calibri"/>
          <w:lang w:eastAsia="en-US"/>
        </w:rPr>
        <w:t>.4. Мероприятия по охране почв</w:t>
      </w:r>
      <w:bookmarkEnd w:id="14"/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7B13C2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Рекультивации подлежат земли, нарушенные и (или) загрязненные 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при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>: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- разработке месторождений полезных ископаемых;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- прокладке трубопроводов различного назначения;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-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складировании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 </w:t>
      </w:r>
    </w:p>
    <w:p w:rsidR="007B13C2" w:rsidRPr="00F70F1B" w:rsidRDefault="007B13C2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 xml:space="preserve">А также обеспечить 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качеством и своевременностью выполнения работ по рекультивации нарушенных земель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 настоящее время на затапливаемых территориях хозяйственная деятельность не ведется.  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7B13C2" w:rsidP="001A495E">
      <w:pPr>
        <w:pStyle w:val="3"/>
        <w:rPr>
          <w:rFonts w:eastAsia="Calibri"/>
          <w:lang w:eastAsia="en-US"/>
        </w:rPr>
      </w:pPr>
      <w:bookmarkStart w:id="15" w:name="_Toc366704779"/>
      <w:r w:rsidRPr="00F70F1B">
        <w:rPr>
          <w:rFonts w:eastAsia="Calibri"/>
          <w:lang w:eastAsia="en-US"/>
        </w:rPr>
        <w:t>5</w:t>
      </w:r>
      <w:r w:rsidR="008C415B" w:rsidRPr="00F70F1B">
        <w:rPr>
          <w:rFonts w:eastAsia="Calibri"/>
          <w:lang w:eastAsia="en-US"/>
        </w:rPr>
        <w:t xml:space="preserve">.5. Предложения по санитарной очистке </w:t>
      </w:r>
      <w:r w:rsidRPr="00F70F1B">
        <w:rPr>
          <w:rFonts w:eastAsia="Calibri"/>
          <w:lang w:eastAsia="en-US"/>
        </w:rPr>
        <w:t>территории</w:t>
      </w:r>
      <w:bookmarkEnd w:id="15"/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Объектами санитарной очистки и уборки на территории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8C415B" w:rsidRPr="00F70F1B" w:rsidRDefault="008C415B" w:rsidP="008C415B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неканализованных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зданий, уборка территории от мусора, смета, снега, мытье усовершенствованных покрытий.</w:t>
      </w: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415B" w:rsidRPr="00F70F1B" w:rsidRDefault="008C415B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F70F1B">
        <w:rPr>
          <w:rFonts w:eastAsia="Calibri"/>
          <w:b/>
          <w:i/>
          <w:kern w:val="0"/>
          <w:sz w:val="28"/>
          <w:szCs w:val="28"/>
          <w:lang w:eastAsia="en-US"/>
        </w:rPr>
        <w:t>Сбор и удаление ТБО</w:t>
      </w:r>
    </w:p>
    <w:p w:rsidR="004F3BB6" w:rsidRPr="001F4449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1F4449">
        <w:rPr>
          <w:rFonts w:eastAsia="Calibri"/>
          <w:kern w:val="0"/>
          <w:sz w:val="28"/>
          <w:lang w:eastAsia="en-US"/>
        </w:rPr>
        <w:t xml:space="preserve">Организация сбора и транспортировки бытовых отходов входит в полномочия администрации МО </w:t>
      </w:r>
      <w:proofErr w:type="spellStart"/>
      <w:r w:rsidR="00D053C5" w:rsidRPr="001F4449">
        <w:rPr>
          <w:rFonts w:eastAsia="Calibri"/>
          <w:kern w:val="0"/>
          <w:sz w:val="28"/>
          <w:lang w:eastAsia="en-US"/>
        </w:rPr>
        <w:t>Яфаровского</w:t>
      </w:r>
      <w:proofErr w:type="spellEnd"/>
      <w:r w:rsidRPr="001F4449">
        <w:rPr>
          <w:rFonts w:eastAsia="Calibri"/>
          <w:kern w:val="0"/>
          <w:sz w:val="28"/>
          <w:lang w:eastAsia="en-US"/>
        </w:rPr>
        <w:t xml:space="preserve"> сельсовета (ст.7, №7-ФЗ «Об охране окружающей среды» от 10.01.2002г. (с изм. от 05.02.2007г.). </w:t>
      </w:r>
      <w:proofErr w:type="gramEnd"/>
    </w:p>
    <w:p w:rsidR="004F3BB6" w:rsidRPr="001F4449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1F4449">
        <w:rPr>
          <w:rFonts w:eastAsia="Calibri"/>
          <w:kern w:val="0"/>
          <w:sz w:val="28"/>
          <w:lang w:eastAsia="en-US"/>
        </w:rPr>
        <w:t xml:space="preserve">Систему сбора и удаления твердых бытовых отходов с территории </w:t>
      </w:r>
      <w:proofErr w:type="spellStart"/>
      <w:r w:rsidR="00D053C5" w:rsidRPr="001F4449">
        <w:rPr>
          <w:rFonts w:eastAsia="Calibri"/>
          <w:kern w:val="0"/>
          <w:sz w:val="28"/>
          <w:lang w:eastAsia="en-US"/>
        </w:rPr>
        <w:t>Яфаровского</w:t>
      </w:r>
      <w:proofErr w:type="spellEnd"/>
      <w:r w:rsidRPr="001F4449">
        <w:rPr>
          <w:rFonts w:eastAsia="Calibri"/>
          <w:kern w:val="0"/>
          <w:sz w:val="28"/>
          <w:lang w:eastAsia="en-US"/>
        </w:rPr>
        <w:t xml:space="preserve"> сельсовета генпланом  намечено производить по следующей схеме:</w:t>
      </w:r>
    </w:p>
    <w:p w:rsidR="004F3BB6" w:rsidRPr="00F70F1B" w:rsidRDefault="004F3BB6" w:rsidP="004F3BB6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 xml:space="preserve">1) На территории одноэтажной застройки рекомендуется организовать проезд </w:t>
      </w:r>
      <w:proofErr w:type="spellStart"/>
      <w:r w:rsidRPr="00F70F1B">
        <w:rPr>
          <w:rFonts w:eastAsia="Calibri"/>
          <w:kern w:val="0"/>
          <w:sz w:val="28"/>
          <w:lang w:eastAsia="en-US"/>
        </w:rPr>
        <w:t>спецавтотранспорта</w:t>
      </w:r>
      <w:proofErr w:type="spellEnd"/>
      <w:r w:rsidRPr="00F70F1B">
        <w:rPr>
          <w:rFonts w:eastAsia="Calibri"/>
          <w:kern w:val="0"/>
          <w:sz w:val="28"/>
          <w:lang w:eastAsia="en-US"/>
        </w:rPr>
        <w:t xml:space="preserve"> по утвержденному маршруту и расписанию с небольшими остановками в определенных местах (перекрестках) с целью </w:t>
      </w:r>
      <w:r w:rsidRPr="00F70F1B">
        <w:rPr>
          <w:rFonts w:eastAsia="Calibri"/>
          <w:kern w:val="0"/>
          <w:sz w:val="28"/>
          <w:lang w:eastAsia="en-US"/>
        </w:rPr>
        <w:lastRenderedPageBreak/>
        <w:t xml:space="preserve">сбора бытовых отходов у населения в мусоросборниках одноразового использования (бумажные, картонные, полиэтиленовые мешки). Этот метод позволяет сократить расходы на организацию стационарных мест временного хранения ТБО. Если организация сбора </w:t>
      </w:r>
      <w:proofErr w:type="gramStart"/>
      <w:r w:rsidRPr="00F70F1B">
        <w:rPr>
          <w:rFonts w:eastAsia="Calibri"/>
          <w:kern w:val="0"/>
          <w:sz w:val="28"/>
          <w:lang w:eastAsia="en-US"/>
        </w:rPr>
        <w:t>мусора</w:t>
      </w:r>
      <w:proofErr w:type="gramEnd"/>
      <w:r w:rsidRPr="00F70F1B">
        <w:rPr>
          <w:rFonts w:eastAsia="Calibri"/>
          <w:kern w:val="0"/>
          <w:sz w:val="28"/>
          <w:lang w:eastAsia="en-US"/>
        </w:rPr>
        <w:t xml:space="preserve"> таким образом невозможна,  тогда необходимо оборудовать контейнерные площадки для сбора бытового мусора (оборудование площадки заключается в следующем: твердое покрытие площадки, ограждение площадки или использование контейнеров с крышками, организация беспрепятственного подъезда специализированного автотранспорта, освещение). </w:t>
      </w:r>
    </w:p>
    <w:p w:rsidR="004F3BB6" w:rsidRPr="00F70F1B" w:rsidRDefault="004F3BB6" w:rsidP="004F3BB6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2) Для крупногабаритных отходов устанавливать бункеры-накопители на площадке с твердым покрытием в непосредственной близости от дороги.</w:t>
      </w:r>
    </w:p>
    <w:p w:rsidR="004F3BB6" w:rsidRPr="00F70F1B" w:rsidRDefault="004F3BB6" w:rsidP="004F3BB6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 xml:space="preserve">Для контейнеров должны выделяться специальные площади на территориях домовладений, объектов культурно-бытового, производственного и другого назначения, которые должны быть заасфальтированы и освещены, иметь устройства для стока воды, удобны для подъезда транспорта и подхода жителей. Места размещения контейнеров должны быть намечены с учетом соблюдения расстояния до окон жилых и общественных зданий не менее 20м и не более 100м. </w:t>
      </w:r>
    </w:p>
    <w:p w:rsidR="004F3BB6" w:rsidRPr="00F70F1B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Размещение мест временного хранения отходов, особенно на жилой территории, следует согласовывать с районным архитектором</w:t>
      </w:r>
      <w:proofErr w:type="gramStart"/>
      <w:r w:rsidRPr="00F70F1B">
        <w:rPr>
          <w:rFonts w:eastAsia="Calibri"/>
          <w:kern w:val="0"/>
          <w:sz w:val="28"/>
          <w:lang w:eastAsia="en-US"/>
        </w:rPr>
        <w:t xml:space="preserve"> .</w:t>
      </w:r>
      <w:proofErr w:type="gramEnd"/>
    </w:p>
    <w:p w:rsidR="004F3BB6" w:rsidRPr="00F70F1B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Срок хранения ТБО в холодное время (при температуре -5 и ниже) составляет не более 3 суток, в теплое время (при плюсовой температуре свыше +5) не более одних суток (ежедневный вывоз). Пищевые отходы летом вывозятся ежедневно, а при минусовой температуре через день (СанПиН 42-128-4690-88 «Санитарные правила содержания территории населенных мест»).</w:t>
      </w:r>
    </w:p>
    <w:p w:rsidR="004F3BB6" w:rsidRPr="00F70F1B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 xml:space="preserve">Таким </w:t>
      </w:r>
      <w:proofErr w:type="gramStart"/>
      <w:r w:rsidRPr="00F70F1B">
        <w:rPr>
          <w:rFonts w:eastAsia="Calibri"/>
          <w:kern w:val="0"/>
          <w:sz w:val="28"/>
          <w:lang w:eastAsia="en-US"/>
        </w:rPr>
        <w:t>образом</w:t>
      </w:r>
      <w:proofErr w:type="gramEnd"/>
      <w:r w:rsidRPr="00F70F1B">
        <w:rPr>
          <w:rFonts w:eastAsia="Calibri"/>
          <w:kern w:val="0"/>
          <w:sz w:val="28"/>
          <w:lang w:eastAsia="en-US"/>
        </w:rPr>
        <w:t xml:space="preserve"> необходимо предусмотреть следующие мероприятия по санитарной очистке территории муниципального образования:</w:t>
      </w:r>
    </w:p>
    <w:p w:rsidR="004F3BB6" w:rsidRPr="00F70F1B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- организация планово-регулярной системы очистки поселков, своевременного сбора и вывоза специализированным транспортом отходов на полигон ТБО.</w:t>
      </w:r>
    </w:p>
    <w:p w:rsidR="004F3BB6" w:rsidRPr="00F70F1B" w:rsidRDefault="004F3BB6" w:rsidP="004F3BB6">
      <w:pPr>
        <w:widowControl/>
        <w:suppressAutoHyphens w:val="0"/>
        <w:spacing w:line="276" w:lineRule="auto"/>
        <w:ind w:firstLine="708"/>
        <w:jc w:val="both"/>
        <w:rPr>
          <w:rFonts w:eastAsia="Calibri"/>
          <w:kern w:val="0"/>
          <w:sz w:val="28"/>
          <w:lang w:eastAsia="en-US"/>
        </w:rPr>
      </w:pPr>
      <w:r w:rsidRPr="00F70F1B">
        <w:rPr>
          <w:rFonts w:eastAsia="Calibri"/>
          <w:kern w:val="0"/>
          <w:sz w:val="28"/>
          <w:lang w:eastAsia="en-US"/>
        </w:rPr>
        <w:t>-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4F3BB6" w:rsidRPr="00F70F1B" w:rsidRDefault="004F3BB6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lastRenderedPageBreak/>
        <w:t>Количество ТБО подлежащее сбору, удалению и обезвре</w:t>
      </w:r>
      <w:r w:rsidR="00664789" w:rsidRPr="00F70F1B">
        <w:rPr>
          <w:rFonts w:eastAsia="Calibri"/>
          <w:kern w:val="0"/>
          <w:sz w:val="28"/>
          <w:szCs w:val="28"/>
          <w:lang w:eastAsia="en-US"/>
        </w:rPr>
        <w:t>живанию, рассчитывается исходя из нормы 225-300 кг/год на человека, что по расчетам составляет: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70F1B" w:rsidRPr="00220DAD" w:rsidTr="00E92414">
        <w:tc>
          <w:tcPr>
            <w:tcW w:w="1914" w:type="dxa"/>
          </w:tcPr>
          <w:p w:rsidR="00F70F1B" w:rsidRPr="00F70F1B" w:rsidRDefault="00F70F1B" w:rsidP="004F3BB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0F1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Прогнозный период</w:t>
            </w:r>
          </w:p>
        </w:tc>
        <w:tc>
          <w:tcPr>
            <w:tcW w:w="1914" w:type="dxa"/>
          </w:tcPr>
          <w:p w:rsidR="00F70F1B" w:rsidRPr="00F70F1B" w:rsidRDefault="00F70F1B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0F1B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14" w:type="dxa"/>
          </w:tcPr>
          <w:p w:rsidR="00F70F1B" w:rsidRPr="001B7AEA" w:rsidRDefault="00F70F1B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7AE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914" w:type="dxa"/>
          </w:tcPr>
          <w:p w:rsidR="00F70F1B" w:rsidRPr="00F70F1B" w:rsidRDefault="00F70F1B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0F1B">
              <w:rPr>
                <w:rFonts w:eastAsia="Times New Roman"/>
                <w:kern w:val="0"/>
                <w:sz w:val="28"/>
                <w:szCs w:val="28"/>
                <w:lang w:eastAsia="ru-RU"/>
              </w:rPr>
              <w:t>2032г.</w:t>
            </w:r>
          </w:p>
        </w:tc>
        <w:tc>
          <w:tcPr>
            <w:tcW w:w="1914" w:type="dxa"/>
          </w:tcPr>
          <w:p w:rsidR="00F70F1B" w:rsidRPr="001B7AEA" w:rsidRDefault="00F70F1B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B7AEA">
              <w:rPr>
                <w:rFonts w:eastAsia="Times New Roman"/>
                <w:kern w:val="0"/>
                <w:sz w:val="28"/>
                <w:szCs w:val="28"/>
                <w:lang w:eastAsia="ru-RU"/>
              </w:rPr>
              <w:t>2042 г.</w:t>
            </w:r>
          </w:p>
        </w:tc>
      </w:tr>
      <w:tr w:rsidR="00F70F1B" w:rsidRPr="00220DAD" w:rsidTr="00664789">
        <w:tc>
          <w:tcPr>
            <w:tcW w:w="1914" w:type="dxa"/>
          </w:tcPr>
          <w:p w:rsidR="00F70F1B" w:rsidRPr="00F70F1B" w:rsidRDefault="00F70F1B" w:rsidP="004F3BB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0F1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1914" w:type="dxa"/>
            <w:shd w:val="clear" w:color="auto" w:fill="auto"/>
          </w:tcPr>
          <w:p w:rsidR="00F70F1B" w:rsidRPr="00F70F1B" w:rsidRDefault="00E01518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1914" w:type="dxa"/>
            <w:shd w:val="clear" w:color="auto" w:fill="auto"/>
          </w:tcPr>
          <w:p w:rsidR="00F70F1B" w:rsidRPr="00F70F1B" w:rsidRDefault="00E01518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914" w:type="dxa"/>
            <w:shd w:val="clear" w:color="auto" w:fill="auto"/>
          </w:tcPr>
          <w:p w:rsidR="00F70F1B" w:rsidRPr="00F70F1B" w:rsidRDefault="00E01518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914" w:type="dxa"/>
            <w:shd w:val="clear" w:color="auto" w:fill="auto"/>
          </w:tcPr>
          <w:p w:rsidR="00F70F1B" w:rsidRPr="00F70F1B" w:rsidRDefault="00E01518" w:rsidP="00F70F1B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670</w:t>
            </w:r>
          </w:p>
        </w:tc>
      </w:tr>
      <w:tr w:rsidR="00664789" w:rsidRPr="00220DAD" w:rsidTr="00664789">
        <w:tc>
          <w:tcPr>
            <w:tcW w:w="1914" w:type="dxa"/>
          </w:tcPr>
          <w:p w:rsidR="00664789" w:rsidRPr="00F70F1B" w:rsidRDefault="00664789" w:rsidP="004F3BB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0F1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Объем ТБО т/год</w:t>
            </w:r>
          </w:p>
        </w:tc>
        <w:tc>
          <w:tcPr>
            <w:tcW w:w="1914" w:type="dxa"/>
            <w:shd w:val="clear" w:color="auto" w:fill="auto"/>
          </w:tcPr>
          <w:p w:rsidR="00664789" w:rsidRPr="00F70F1B" w:rsidRDefault="00E01518" w:rsidP="0066478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914" w:type="dxa"/>
            <w:shd w:val="clear" w:color="auto" w:fill="auto"/>
          </w:tcPr>
          <w:p w:rsidR="00664789" w:rsidRPr="00F70F1B" w:rsidRDefault="00E01518" w:rsidP="0066478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914" w:type="dxa"/>
            <w:shd w:val="clear" w:color="auto" w:fill="auto"/>
          </w:tcPr>
          <w:p w:rsidR="00664789" w:rsidRPr="00F70F1B" w:rsidRDefault="00E01518" w:rsidP="0066478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</w:tcPr>
          <w:p w:rsidR="00664789" w:rsidRPr="00F70F1B" w:rsidRDefault="00E01518" w:rsidP="0066478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</w:t>
            </w:r>
          </w:p>
        </w:tc>
      </w:tr>
    </w:tbl>
    <w:p w:rsidR="00F70F1B" w:rsidRPr="001B7AEA" w:rsidRDefault="00F70F1B" w:rsidP="00F70F1B">
      <w:pPr>
        <w:widowControl/>
        <w:suppressAutoHyphens w:val="0"/>
        <w:spacing w:line="276" w:lineRule="auto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F3BB6" w:rsidRPr="00F70F1B" w:rsidRDefault="00664789" w:rsidP="008C415B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 30 % ТБО будут перерабатываться на приусадебных участках в </w:t>
      </w:r>
      <w:proofErr w:type="gramStart"/>
      <w:r w:rsidRPr="00F70F1B">
        <w:rPr>
          <w:rFonts w:eastAsia="Calibri"/>
          <w:kern w:val="0"/>
          <w:sz w:val="28"/>
          <w:szCs w:val="28"/>
          <w:lang w:eastAsia="en-US"/>
        </w:rPr>
        <w:t>компост</w:t>
      </w:r>
      <w:proofErr w:type="gramEnd"/>
      <w:r w:rsidRPr="00F70F1B">
        <w:rPr>
          <w:rFonts w:eastAsia="Calibri"/>
          <w:kern w:val="0"/>
          <w:sz w:val="28"/>
          <w:szCs w:val="28"/>
          <w:lang w:eastAsia="en-US"/>
        </w:rPr>
        <w:t xml:space="preserve"> и использоваться в качестве удобрения.</w:t>
      </w:r>
    </w:p>
    <w:p w:rsidR="001A6B4C" w:rsidRPr="00F70F1B" w:rsidRDefault="001A6B4C" w:rsidP="001A6B4C">
      <w:pPr>
        <w:pStyle w:val="ac"/>
        <w:widowControl/>
        <w:suppressAutoHyphens w:val="0"/>
        <w:spacing w:line="276" w:lineRule="auto"/>
        <w:ind w:left="1065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–Обезвреживание трупов животных рекомендуется методом термической обработки в ямах типа «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Беккари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>»</w:t>
      </w:r>
    </w:p>
    <w:p w:rsidR="00A20A81" w:rsidRPr="00F70F1B" w:rsidRDefault="00A20A81" w:rsidP="008C415B">
      <w:pPr>
        <w:widowControl/>
        <w:suppressAutoHyphens w:val="0"/>
        <w:spacing w:line="276" w:lineRule="auto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F70F1B">
        <w:rPr>
          <w:rFonts w:eastAsia="Calibri"/>
          <w:b/>
          <w:i/>
          <w:kern w:val="0"/>
          <w:sz w:val="28"/>
          <w:szCs w:val="28"/>
          <w:lang w:eastAsia="en-US"/>
        </w:rPr>
        <w:t>Мероприятия по охране растительности и формирование системы зеленых насаждений</w:t>
      </w:r>
    </w:p>
    <w:p w:rsidR="00A20A81" w:rsidRPr="00F70F1B" w:rsidRDefault="00A20A81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Вырубка погибших и поврежденных лесных насаждений;</w:t>
      </w:r>
    </w:p>
    <w:p w:rsidR="00A20A81" w:rsidRPr="00F70F1B" w:rsidRDefault="00A20A81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Очистка лесов от захламления, загрязнения и иного негативного воздействия;</w:t>
      </w:r>
    </w:p>
    <w:p w:rsidR="00A20A81" w:rsidRPr="00F70F1B" w:rsidRDefault="00A20A81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Лесопосадки на нарушенных и неудобных землях;</w:t>
      </w:r>
    </w:p>
    <w:p w:rsidR="00A20A81" w:rsidRPr="00F70F1B" w:rsidRDefault="00A20A81" w:rsidP="002D2569">
      <w:pPr>
        <w:pStyle w:val="ac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>Рекультивация земель;</w:t>
      </w:r>
    </w:p>
    <w:p w:rsidR="007258B1" w:rsidRPr="00F70F1B" w:rsidRDefault="00A20A81" w:rsidP="002D2569">
      <w:pPr>
        <w:pStyle w:val="ac"/>
        <w:widowControl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70F1B">
        <w:rPr>
          <w:rFonts w:eastAsia="Calibri"/>
          <w:kern w:val="0"/>
          <w:sz w:val="28"/>
          <w:szCs w:val="28"/>
          <w:lang w:eastAsia="en-US"/>
        </w:rPr>
        <w:t xml:space="preserve">Целенаправленное формирование крупных массивов насаждений из декоративных деревьев и кустарников, устойчивых к влиянию </w:t>
      </w:r>
      <w:proofErr w:type="spellStart"/>
      <w:r w:rsidRPr="00F70F1B">
        <w:rPr>
          <w:rFonts w:eastAsia="Calibri"/>
          <w:kern w:val="0"/>
          <w:sz w:val="28"/>
          <w:szCs w:val="28"/>
          <w:lang w:eastAsia="en-US"/>
        </w:rPr>
        <w:t>антропо</w:t>
      </w:r>
      <w:proofErr w:type="spellEnd"/>
      <w:r w:rsidRPr="00F70F1B">
        <w:rPr>
          <w:rFonts w:eastAsia="Calibri"/>
          <w:kern w:val="0"/>
          <w:sz w:val="28"/>
          <w:szCs w:val="28"/>
          <w:lang w:eastAsia="en-US"/>
        </w:rPr>
        <w:t>- и техногенных факторов.</w:t>
      </w:r>
      <w:r w:rsidR="007258B1" w:rsidRPr="00F70F1B">
        <w:rPr>
          <w:rFonts w:ascii="Arial" w:hAnsi="Arial" w:cs="Arial"/>
          <w:b/>
          <w:i/>
          <w:sz w:val="18"/>
          <w:szCs w:val="18"/>
        </w:rPr>
        <w:br w:type="page"/>
      </w:r>
    </w:p>
    <w:p w:rsidR="007258B1" w:rsidRPr="00220DAD" w:rsidRDefault="007258B1" w:rsidP="002D2569">
      <w:pPr>
        <w:pStyle w:val="ac"/>
        <w:numPr>
          <w:ilvl w:val="0"/>
          <w:numId w:val="14"/>
        </w:numPr>
        <w:jc w:val="center"/>
        <w:rPr>
          <w:rFonts w:ascii="Arial" w:hAnsi="Arial" w:cs="Arial"/>
          <w:b/>
          <w:i/>
          <w:sz w:val="18"/>
          <w:szCs w:val="18"/>
          <w:highlight w:val="lightGray"/>
        </w:rPr>
        <w:sectPr w:rsidR="007258B1" w:rsidRPr="00220DAD" w:rsidSect="007258B1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BB6" w:rsidRPr="00E1291C" w:rsidRDefault="004F3BB6" w:rsidP="004F3BB6">
      <w:pPr>
        <w:pStyle w:val="3"/>
        <w:rPr>
          <w:rFonts w:ascii="Times New Roman" w:hAnsi="Times New Roman" w:cs="Times New Roman"/>
        </w:rPr>
      </w:pPr>
      <w:bookmarkStart w:id="16" w:name="_Toc359145259"/>
      <w:bookmarkStart w:id="17" w:name="_Toc361857140"/>
      <w:bookmarkStart w:id="18" w:name="_Toc366704780"/>
      <w:r w:rsidRPr="00E1291C">
        <w:rPr>
          <w:rFonts w:ascii="Times New Roman" w:hAnsi="Times New Roman" w:cs="Times New Roman"/>
        </w:rPr>
        <w:lastRenderedPageBreak/>
        <w:t>6.  ПРИЛОЖЕНИЕ</w:t>
      </w:r>
      <w:bookmarkEnd w:id="16"/>
      <w:bookmarkEnd w:id="17"/>
      <w:bookmarkEnd w:id="18"/>
    </w:p>
    <w:p w:rsidR="00E1291C" w:rsidRPr="00E1291C" w:rsidRDefault="004F3BB6" w:rsidP="00E1291C">
      <w:pPr>
        <w:keepNext/>
        <w:keepLines/>
        <w:spacing w:before="200" w:line="276" w:lineRule="auto"/>
        <w:outlineLvl w:val="3"/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</w:pPr>
      <w:r w:rsidRPr="00E1291C">
        <w:t xml:space="preserve">     </w:t>
      </w:r>
      <w:bookmarkStart w:id="19" w:name="_Toc359145260"/>
      <w:r w:rsidR="006368F7" w:rsidRPr="00E1291C"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  <w:t>6.1</w:t>
      </w:r>
      <w:r w:rsidR="00E92414" w:rsidRPr="00E1291C"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  <w:t xml:space="preserve"> </w:t>
      </w:r>
      <w:bookmarkEnd w:id="19"/>
      <w:r w:rsidR="00E1291C" w:rsidRPr="00E1291C"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  <w:t xml:space="preserve">Расчет потребности населения МО </w:t>
      </w:r>
      <w:proofErr w:type="spellStart"/>
      <w:r w:rsidR="00E1291C" w:rsidRPr="00E1291C"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  <w:t>Яфаровского</w:t>
      </w:r>
      <w:proofErr w:type="spellEnd"/>
      <w:r w:rsidR="00E1291C" w:rsidRPr="00E1291C">
        <w:rPr>
          <w:rFonts w:eastAsiaTheme="majorEastAsia"/>
          <w:b/>
          <w:bCs/>
          <w:i/>
          <w:iCs/>
          <w:color w:val="4F81BD" w:themeColor="accent1"/>
          <w:sz w:val="28"/>
          <w:szCs w:val="28"/>
        </w:rPr>
        <w:t xml:space="preserve"> сельсовета в учреждениях и предприятиях обслуживания в прогнозируемом периоде  2032г </w:t>
      </w:r>
    </w:p>
    <w:p w:rsidR="00E1291C" w:rsidRPr="00E1291C" w:rsidRDefault="00E1291C" w:rsidP="00E1291C">
      <w:pPr>
        <w:spacing w:line="276" w:lineRule="auto"/>
        <w:rPr>
          <w:sz w:val="28"/>
          <w:szCs w:val="28"/>
          <w:highlight w:val="lightGray"/>
        </w:rPr>
      </w:pP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8"/>
        <w:gridCol w:w="1559"/>
        <w:gridCol w:w="1724"/>
        <w:gridCol w:w="930"/>
        <w:gridCol w:w="1823"/>
        <w:gridCol w:w="1904"/>
        <w:gridCol w:w="1420"/>
        <w:gridCol w:w="1734"/>
      </w:tblGrid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1291C">
              <w:rPr>
                <w:sz w:val="28"/>
                <w:szCs w:val="28"/>
              </w:rPr>
              <w:t>п.п</w:t>
            </w:r>
            <w:proofErr w:type="spellEnd"/>
            <w:r w:rsidRPr="00E1291C">
              <w:rPr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Прогнозный период</w:t>
            </w:r>
          </w:p>
        </w:tc>
        <w:tc>
          <w:tcPr>
            <w:tcW w:w="172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Численность, чел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 xml:space="preserve">ед. </w:t>
            </w:r>
            <w:proofErr w:type="spellStart"/>
            <w:r w:rsidRPr="00E1291C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Фактическая обеспеченность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Нормативный показатель в расчете на 1 тыс. чел.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Проектное значение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Отклонение прогнозного значения от фактического значения показател</w:t>
            </w:r>
            <w:proofErr w:type="gramStart"/>
            <w:r w:rsidRPr="00E1291C">
              <w:rPr>
                <w:sz w:val="28"/>
                <w:szCs w:val="28"/>
              </w:rPr>
              <w:t>я(</w:t>
            </w:r>
            <w:proofErr w:type="gramEnd"/>
            <w:r w:rsidRPr="00E1291C">
              <w:rPr>
                <w:sz w:val="28"/>
                <w:szCs w:val="28"/>
              </w:rPr>
              <w:t xml:space="preserve"> сколько требуется)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Детские дошкольные учреждения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27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-16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Общеобразовательные школы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108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69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c>
          <w:tcPr>
            <w:tcW w:w="14786" w:type="dxa"/>
            <w:gridSpan w:val="9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1291C">
              <w:rPr>
                <w:b/>
                <w:sz w:val="28"/>
                <w:szCs w:val="28"/>
              </w:rPr>
              <w:t>Учреждения здравоохранения, социального обеспечения, спортивные и физкультурно-</w:t>
            </w:r>
            <w:proofErr w:type="spellStart"/>
            <w:r w:rsidRPr="00E1291C">
              <w:rPr>
                <w:b/>
                <w:sz w:val="28"/>
                <w:szCs w:val="28"/>
              </w:rPr>
              <w:t>оздоровоительные</w:t>
            </w:r>
            <w:proofErr w:type="spellEnd"/>
            <w:r w:rsidRPr="00E1291C">
              <w:rPr>
                <w:b/>
                <w:sz w:val="28"/>
                <w:szCs w:val="28"/>
              </w:rPr>
              <w:t xml:space="preserve"> сооружения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ФАП, Станции (подстанции) скорой медицинской помощи, автомобиль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91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4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Выдвижные пункты скорой медицинской помощи, автомобиль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91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420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-1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Спортивные залы общего пользования, </w:t>
            </w:r>
            <w:proofErr w:type="gramStart"/>
            <w:r w:rsidRPr="00E1291C">
              <w:rPr>
                <w:b/>
                <w:sz w:val="28"/>
                <w:szCs w:val="28"/>
              </w:rPr>
              <w:t>м</w:t>
            </w:r>
            <w:proofErr w:type="gramEnd"/>
            <w:r w:rsidRPr="00E1291C">
              <w:rPr>
                <w:b/>
                <w:sz w:val="28"/>
                <w:szCs w:val="28"/>
              </w:rPr>
              <w:t xml:space="preserve"> площади пола на 1 тыс. чел.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288</w:t>
            </w:r>
          </w:p>
        </w:tc>
        <w:tc>
          <w:tcPr>
            <w:tcW w:w="1904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0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</w:t>
            </w:r>
          </w:p>
        </w:tc>
        <w:tc>
          <w:tcPr>
            <w:tcW w:w="1734" w:type="dxa"/>
            <w:shd w:val="clear" w:color="auto" w:fill="auto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Бассейны крытые и открытые общего пользования, </w:t>
            </w:r>
            <w:proofErr w:type="gramStart"/>
            <w:r w:rsidRPr="00E1291C">
              <w:rPr>
                <w:b/>
                <w:sz w:val="28"/>
                <w:szCs w:val="28"/>
              </w:rPr>
              <w:t>м</w:t>
            </w:r>
            <w:proofErr w:type="gramEnd"/>
            <w:r w:rsidRPr="00E1291C">
              <w:rPr>
                <w:b/>
                <w:sz w:val="28"/>
                <w:szCs w:val="28"/>
              </w:rPr>
              <w:t xml:space="preserve"> зеркала воды на 1 тыс. чел.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17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-17</w:t>
            </w:r>
          </w:p>
        </w:tc>
      </w:tr>
      <w:tr w:rsidR="00E1291C" w:rsidRPr="00E1291C" w:rsidTr="00A15828">
        <w:trPr>
          <w:trHeight w:val="404"/>
        </w:trPr>
        <w:tc>
          <w:tcPr>
            <w:tcW w:w="14786" w:type="dxa"/>
            <w:gridSpan w:val="9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1291C">
              <w:rPr>
                <w:b/>
                <w:sz w:val="28"/>
                <w:szCs w:val="28"/>
              </w:rPr>
              <w:t>Учреждения культуры и искусства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7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Танцевальные </w:t>
            </w:r>
            <w:r w:rsidRPr="00E1291C">
              <w:rPr>
                <w:b/>
                <w:sz w:val="28"/>
                <w:szCs w:val="28"/>
              </w:rPr>
              <w:lastRenderedPageBreak/>
              <w:t>залы</w:t>
            </w:r>
            <w:proofErr w:type="gramStart"/>
            <w:r w:rsidRPr="00E1291C">
              <w:rPr>
                <w:b/>
                <w:sz w:val="28"/>
                <w:szCs w:val="28"/>
              </w:rPr>
              <w:t>,м</w:t>
            </w:r>
            <w:proofErr w:type="gramEnd"/>
            <w:r w:rsidRPr="00E1291C">
              <w:rPr>
                <w:b/>
                <w:sz w:val="28"/>
                <w:szCs w:val="28"/>
              </w:rPr>
              <w:t>2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  <w:highlight w:val="lightGray"/>
              </w:rPr>
            </w:pPr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</w:t>
            </w:r>
            <w:proofErr w:type="gramStart"/>
            <w:r w:rsidRPr="00E1291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50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  <w:highlight w:val="lightGray"/>
              </w:rPr>
            </w:pPr>
            <w:r w:rsidRPr="00E1291C">
              <w:rPr>
                <w:sz w:val="28"/>
                <w:szCs w:val="28"/>
              </w:rPr>
              <w:t>23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  <w:highlight w:val="lightGray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Клубы, посетительское место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340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33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9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Кинотеатры, место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13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-13</w:t>
            </w:r>
          </w:p>
        </w:tc>
      </w:tr>
      <w:tr w:rsidR="00E1291C" w:rsidRPr="00E1291C" w:rsidTr="00A15828">
        <w:tc>
          <w:tcPr>
            <w:tcW w:w="14786" w:type="dxa"/>
            <w:gridSpan w:val="9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1291C">
              <w:rPr>
                <w:b/>
                <w:sz w:val="28"/>
                <w:szCs w:val="28"/>
              </w:rPr>
              <w:t>Предприятия торговли, общественного питания и бытового обслуживания</w:t>
            </w:r>
          </w:p>
        </w:tc>
      </w:tr>
      <w:tr w:rsidR="00E1291C" w:rsidRPr="00E1291C" w:rsidTr="00A15828"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Магазины, </w:t>
            </w:r>
            <w:proofErr w:type="gramStart"/>
            <w:r w:rsidRPr="00E1291C">
              <w:rPr>
                <w:b/>
                <w:sz w:val="28"/>
                <w:szCs w:val="28"/>
              </w:rPr>
              <w:t>м</w:t>
            </w:r>
            <w:proofErr w:type="gramEnd"/>
            <w:r w:rsidRPr="00E1291C">
              <w:rPr>
                <w:b/>
                <w:sz w:val="28"/>
                <w:szCs w:val="28"/>
              </w:rPr>
              <w:t xml:space="preserve"> торговой площади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100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53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11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Предприятия общественного питания, место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27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-27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12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 xml:space="preserve">Химчистки, </w:t>
            </w:r>
            <w:proofErr w:type="gramStart"/>
            <w:r w:rsidRPr="00E1291C">
              <w:rPr>
                <w:b/>
                <w:sz w:val="28"/>
                <w:szCs w:val="28"/>
              </w:rPr>
              <w:t>кг</w:t>
            </w:r>
            <w:proofErr w:type="gramEnd"/>
            <w:r w:rsidRPr="00E1291C">
              <w:rPr>
                <w:b/>
                <w:sz w:val="28"/>
                <w:szCs w:val="28"/>
              </w:rPr>
              <w:t xml:space="preserve"> вещей в смену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кг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2,3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-2,3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13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Бани, место на 1 тыс. чел.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4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-4</w:t>
            </w:r>
          </w:p>
        </w:tc>
      </w:tr>
      <w:tr w:rsidR="00E1291C" w:rsidRPr="00E1291C" w:rsidTr="00A15828">
        <w:trPr>
          <w:trHeight w:val="70"/>
        </w:trPr>
        <w:tc>
          <w:tcPr>
            <w:tcW w:w="14786" w:type="dxa"/>
            <w:gridSpan w:val="9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Организации и учреждения управления, проектные  организации,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  <w:highlight w:val="lightGray"/>
              </w:rPr>
            </w:pPr>
            <w:r w:rsidRPr="00E1291C">
              <w:rPr>
                <w:b/>
                <w:sz w:val="28"/>
                <w:szCs w:val="28"/>
              </w:rPr>
              <w:t>кредитно-финансовые учреждения и предприятия связи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14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Отделения и филиалы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сберегательного банка РФ,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операционное место: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операционное 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rPr>
          <w:trHeight w:val="6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15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Отделение связи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объект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16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Пункт охраны правопорядка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объект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-1</w:t>
            </w:r>
          </w:p>
        </w:tc>
      </w:tr>
      <w:tr w:rsidR="00E1291C" w:rsidRPr="00E1291C" w:rsidTr="00A15828">
        <w:trPr>
          <w:trHeight w:val="70"/>
        </w:trPr>
        <w:tc>
          <w:tcPr>
            <w:tcW w:w="14786" w:type="dxa"/>
            <w:gridSpan w:val="9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E1291C">
              <w:rPr>
                <w:b/>
                <w:sz w:val="28"/>
                <w:szCs w:val="28"/>
              </w:rPr>
              <w:t>Учреждения жилищно-коммунального хозяйства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17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Гостиница, место  на 1 тыс. чел.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место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-4</w:t>
            </w:r>
          </w:p>
        </w:tc>
      </w:tr>
      <w:tr w:rsidR="00E1291C" w:rsidRPr="00E1291C" w:rsidTr="00A15828">
        <w:trPr>
          <w:trHeight w:val="70"/>
        </w:trPr>
        <w:tc>
          <w:tcPr>
            <w:tcW w:w="5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18</w:t>
            </w:r>
          </w:p>
        </w:tc>
        <w:tc>
          <w:tcPr>
            <w:tcW w:w="3158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Кладбище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традиционного захоронения</w:t>
            </w:r>
          </w:p>
        </w:tc>
        <w:tc>
          <w:tcPr>
            <w:tcW w:w="1559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2032</w:t>
            </w:r>
          </w:p>
        </w:tc>
        <w:tc>
          <w:tcPr>
            <w:tcW w:w="1724" w:type="dxa"/>
          </w:tcPr>
          <w:p w:rsidR="00E1291C" w:rsidRPr="00E1291C" w:rsidRDefault="00E1291C" w:rsidP="00E1291C">
            <w:r w:rsidRPr="00E1291C">
              <w:rPr>
                <w:rFonts w:eastAsia="Times New Roman"/>
                <w:kern w:val="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930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га</w:t>
            </w:r>
          </w:p>
        </w:tc>
        <w:tc>
          <w:tcPr>
            <w:tcW w:w="1823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6,6</w:t>
            </w:r>
          </w:p>
        </w:tc>
        <w:tc>
          <w:tcPr>
            <w:tcW w:w="190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291C" w:rsidRPr="00E1291C" w:rsidRDefault="00E1291C" w:rsidP="00E129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291C">
              <w:rPr>
                <w:b/>
                <w:sz w:val="28"/>
                <w:szCs w:val="28"/>
              </w:rPr>
              <w:t>0,24</w:t>
            </w:r>
          </w:p>
        </w:tc>
        <w:tc>
          <w:tcPr>
            <w:tcW w:w="1420" w:type="dxa"/>
          </w:tcPr>
          <w:p w:rsidR="00E1291C" w:rsidRPr="00E1291C" w:rsidRDefault="00E1291C" w:rsidP="00E1291C">
            <w:pPr>
              <w:spacing w:line="276" w:lineRule="auto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0,16</w:t>
            </w:r>
          </w:p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1291C" w:rsidRPr="00E1291C" w:rsidRDefault="00E1291C" w:rsidP="00E129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291C">
              <w:rPr>
                <w:sz w:val="28"/>
                <w:szCs w:val="28"/>
              </w:rPr>
              <w:t>-</w:t>
            </w:r>
          </w:p>
        </w:tc>
      </w:tr>
    </w:tbl>
    <w:p w:rsidR="00E1291C" w:rsidRPr="00E1291C" w:rsidRDefault="00E1291C" w:rsidP="00E1291C">
      <w:pPr>
        <w:spacing w:line="276" w:lineRule="auto"/>
        <w:ind w:left="720"/>
        <w:contextualSpacing/>
        <w:rPr>
          <w:sz w:val="28"/>
          <w:szCs w:val="28"/>
        </w:rPr>
      </w:pPr>
    </w:p>
    <w:p w:rsidR="00E1291C" w:rsidRPr="00E1291C" w:rsidRDefault="00E1291C" w:rsidP="00E1291C">
      <w:pPr>
        <w:spacing w:line="276" w:lineRule="auto"/>
        <w:ind w:left="720"/>
        <w:contextualSpacing/>
        <w:rPr>
          <w:sz w:val="28"/>
          <w:szCs w:val="28"/>
        </w:rPr>
      </w:pPr>
      <w:r w:rsidRPr="00E1291C">
        <w:rPr>
          <w:sz w:val="28"/>
          <w:szCs w:val="28"/>
        </w:rPr>
        <w:t>Согласно данных таблицы с учетом прогнозного увеличения численности населения не возникает необходимости в развитии сложившей социальной сферы  в проектируемой застройке.</w:t>
      </w:r>
    </w:p>
    <w:p w:rsidR="005429A7" w:rsidRPr="00220DAD" w:rsidRDefault="005429A7" w:rsidP="00E1291C">
      <w:pPr>
        <w:keepNext/>
        <w:keepLines/>
        <w:spacing w:before="200" w:line="276" w:lineRule="auto"/>
        <w:outlineLvl w:val="3"/>
        <w:rPr>
          <w:rFonts w:ascii="Arial" w:hAnsi="Arial" w:cs="Arial"/>
          <w:b/>
          <w:i/>
          <w:sz w:val="18"/>
          <w:szCs w:val="18"/>
          <w:highlight w:val="lightGray"/>
        </w:rPr>
      </w:pPr>
    </w:p>
    <w:sectPr w:rsidR="005429A7" w:rsidRPr="00220DAD" w:rsidSect="007258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DF" w:rsidRDefault="00904CDF" w:rsidP="002634A0">
      <w:r>
        <w:separator/>
      </w:r>
    </w:p>
  </w:endnote>
  <w:endnote w:type="continuationSeparator" w:id="0">
    <w:p w:rsidR="00904CDF" w:rsidRDefault="00904CDF" w:rsidP="002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28" w:rsidRDefault="00A15828">
    <w:pPr>
      <w:pStyle w:val="aa"/>
      <w:pBdr>
        <w:bottom w:val="single" w:sz="12" w:space="1" w:color="auto"/>
      </w:pBdr>
    </w:pPr>
  </w:p>
  <w:p w:rsidR="00A15828" w:rsidRDefault="00A15828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eastAsia="Times New Roman" w:hAnsi="Bookman Old Style"/>
        <w:i/>
        <w:kern w:val="0"/>
        <w:lang w:eastAsia="ru-RU"/>
      </w:rPr>
    </w:pPr>
    <w:r w:rsidRPr="005F21BE">
      <w:rPr>
        <w:rFonts w:ascii="Bookman Old Style" w:eastAsia="Times New Roman" w:hAnsi="Bookman Old Style"/>
        <w:i/>
        <w:kern w:val="0"/>
        <w:lang w:eastAsia="ru-RU"/>
      </w:rPr>
      <w:t>ООО</w:t>
    </w:r>
    <w:r>
      <w:rPr>
        <w:rFonts w:ascii="Bookman Old Style" w:eastAsia="Times New Roman" w:hAnsi="Bookman Old Style"/>
        <w:i/>
        <w:kern w:val="0"/>
        <w:lang w:eastAsia="ru-RU"/>
      </w:rPr>
      <w:t xml:space="preserve"> </w:t>
    </w:r>
    <w:r w:rsidRPr="005F21BE">
      <w:rPr>
        <w:rFonts w:ascii="Bookman Old Style" w:eastAsia="Times New Roman" w:hAnsi="Bookman Old Style"/>
        <w:i/>
        <w:kern w:val="0"/>
        <w:lang w:eastAsia="ru-RU"/>
      </w:rPr>
      <w:t>«</w:t>
    </w:r>
    <w:r>
      <w:rPr>
        <w:rFonts w:ascii="Bookman Old Style" w:eastAsia="Times New Roman" w:hAnsi="Bookman Old Style"/>
        <w:i/>
        <w:kern w:val="0"/>
        <w:lang w:eastAsia="ru-RU"/>
      </w:rPr>
      <w:t>НТЦ-Спектр</w:t>
    </w:r>
    <w:r w:rsidRPr="005F21BE">
      <w:rPr>
        <w:rFonts w:ascii="Bookman Old Style" w:eastAsia="Times New Roman" w:hAnsi="Bookman Old Style"/>
        <w:i/>
        <w:kern w:val="0"/>
        <w:lang w:eastAsia="ru-RU"/>
      </w:rPr>
      <w:t>»</w:t>
    </w:r>
    <w:r>
      <w:rPr>
        <w:rFonts w:ascii="Bookman Old Style" w:eastAsia="Times New Roman" w:hAnsi="Bookman Old Style"/>
        <w:i/>
        <w:kern w:val="0"/>
        <w:lang w:eastAsia="ru-RU"/>
      </w:rPr>
      <w:t xml:space="preserve"> </w:t>
    </w:r>
  </w:p>
  <w:p w:rsidR="00A15828" w:rsidRPr="005F21BE" w:rsidRDefault="00A15828" w:rsidP="005F21BE">
    <w:pPr>
      <w:widowControl/>
      <w:suppressAutoHyphens w:val="0"/>
      <w:overflowPunct w:val="0"/>
      <w:autoSpaceDE w:val="0"/>
      <w:autoSpaceDN w:val="0"/>
      <w:adjustRightInd w:val="0"/>
      <w:ind w:right="43"/>
      <w:jc w:val="center"/>
      <w:textAlignment w:val="baseline"/>
      <w:outlineLvl w:val="0"/>
      <w:rPr>
        <w:rFonts w:ascii="Bookman Old Style" w:eastAsia="Times New Roman" w:hAnsi="Bookman Old Style"/>
        <w:i/>
        <w:kern w:val="0"/>
        <w:lang w:eastAsia="ru-RU"/>
      </w:rPr>
    </w:pPr>
    <w:r>
      <w:rPr>
        <w:rFonts w:ascii="Bookman Old Style" w:eastAsia="Times New Roman" w:hAnsi="Bookman Old Style"/>
        <w:i/>
        <w:kern w:val="0"/>
        <w:lang w:eastAsia="ru-RU"/>
      </w:rPr>
      <w:t>2013 г</w:t>
    </w:r>
  </w:p>
  <w:p w:rsidR="00A15828" w:rsidRDefault="00A15828">
    <w:pPr>
      <w:pStyle w:val="aa"/>
    </w:pPr>
  </w:p>
  <w:p w:rsidR="00A15828" w:rsidRDefault="00A158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DF" w:rsidRDefault="00904CDF" w:rsidP="002634A0">
      <w:r>
        <w:separator/>
      </w:r>
    </w:p>
  </w:footnote>
  <w:footnote w:type="continuationSeparator" w:id="0">
    <w:p w:rsidR="00904CDF" w:rsidRDefault="00904CDF" w:rsidP="0026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28" w:rsidRPr="005F21BE" w:rsidRDefault="00A15828" w:rsidP="005F21BE">
    <w:pPr>
      <w:pStyle w:val="a8"/>
      <w:jc w:val="center"/>
      <w:rPr>
        <w:i/>
      </w:rPr>
    </w:pPr>
    <w:r>
      <w:rPr>
        <w:i/>
      </w:rPr>
      <w:t xml:space="preserve">Генеральный план МО </w:t>
    </w:r>
    <w:proofErr w:type="spellStart"/>
    <w:r>
      <w:rPr>
        <w:i/>
      </w:rPr>
      <w:t>Яфаровский</w:t>
    </w:r>
    <w:proofErr w:type="spellEnd"/>
    <w:r>
      <w:rPr>
        <w:i/>
      </w:rPr>
      <w:t xml:space="preserve"> </w:t>
    </w:r>
    <w:r w:rsidRPr="005F21BE">
      <w:rPr>
        <w:i/>
      </w:rPr>
      <w:t>сельсовет</w:t>
    </w:r>
  </w:p>
  <w:p w:rsidR="00A15828" w:rsidRDefault="00A15828" w:rsidP="005F21BE">
    <w:pPr>
      <w:pStyle w:val="a8"/>
      <w:jc w:val="center"/>
      <w:rPr>
        <w:i/>
      </w:rPr>
    </w:pPr>
    <w:r>
      <w:rPr>
        <w:i/>
      </w:rPr>
      <w:t>Александровского</w:t>
    </w:r>
    <w:r w:rsidRPr="005F21BE">
      <w:rPr>
        <w:i/>
      </w:rPr>
      <w:t xml:space="preserve"> района Оренбургской области</w:t>
    </w:r>
  </w:p>
  <w:p w:rsidR="00A15828" w:rsidRPr="005F21BE" w:rsidRDefault="00A15828" w:rsidP="005F21BE">
    <w:pPr>
      <w:pStyle w:val="a8"/>
      <w:jc w:val="center"/>
      <w:rPr>
        <w:i/>
      </w:rPr>
    </w:pPr>
    <w:r>
      <w:rPr>
        <w:i/>
      </w:rPr>
      <w:t>_____________________________________________________________________________</w:t>
    </w:r>
  </w:p>
  <w:p w:rsidR="00A15828" w:rsidRDefault="00A158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5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9"/>
    <w:multiLevelType w:val="multilevel"/>
    <w:tmpl w:val="00000039"/>
    <w:name w:val="WW8Num5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MS Mincho" w:hAnsi="MS Mincho" w:cs="Courier New"/>
      </w:rPr>
    </w:lvl>
  </w:abstractNum>
  <w:abstractNum w:abstractNumId="7">
    <w:nsid w:val="0DFC308E"/>
    <w:multiLevelType w:val="hybridMultilevel"/>
    <w:tmpl w:val="CE0656EE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36198"/>
    <w:multiLevelType w:val="hybridMultilevel"/>
    <w:tmpl w:val="C3D0BFDA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43C91"/>
    <w:multiLevelType w:val="hybridMultilevel"/>
    <w:tmpl w:val="6F4AE77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A7566"/>
    <w:multiLevelType w:val="hybridMultilevel"/>
    <w:tmpl w:val="27843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075439"/>
    <w:multiLevelType w:val="hybridMultilevel"/>
    <w:tmpl w:val="19DA2AD8"/>
    <w:lvl w:ilvl="0" w:tplc="655AC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33F1E"/>
    <w:multiLevelType w:val="hybridMultilevel"/>
    <w:tmpl w:val="399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56B2B"/>
    <w:multiLevelType w:val="hybridMultilevel"/>
    <w:tmpl w:val="32707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C75E6E"/>
    <w:multiLevelType w:val="hybridMultilevel"/>
    <w:tmpl w:val="D8641D22"/>
    <w:lvl w:ilvl="0" w:tplc="25A0D0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34DE7"/>
    <w:multiLevelType w:val="hybridMultilevel"/>
    <w:tmpl w:val="CB3A2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01C74"/>
    <w:multiLevelType w:val="hybridMultilevel"/>
    <w:tmpl w:val="834EC254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A71C4"/>
    <w:multiLevelType w:val="hybridMultilevel"/>
    <w:tmpl w:val="7BC6F9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748291F"/>
    <w:multiLevelType w:val="hybridMultilevel"/>
    <w:tmpl w:val="92A6839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464A0"/>
    <w:multiLevelType w:val="hybridMultilevel"/>
    <w:tmpl w:val="2AE26C32"/>
    <w:lvl w:ilvl="0" w:tplc="25A0D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95A75"/>
    <w:multiLevelType w:val="hybridMultilevel"/>
    <w:tmpl w:val="F4C2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13"/>
  </w:num>
  <w:num w:numId="14">
    <w:abstractNumId w:val="12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CA"/>
    <w:rsid w:val="000366F3"/>
    <w:rsid w:val="00051B27"/>
    <w:rsid w:val="0005426D"/>
    <w:rsid w:val="00067903"/>
    <w:rsid w:val="00086DE0"/>
    <w:rsid w:val="000A1DE1"/>
    <w:rsid w:val="000B10FD"/>
    <w:rsid w:val="000C5056"/>
    <w:rsid w:val="000D0EC0"/>
    <w:rsid w:val="000E654D"/>
    <w:rsid w:val="0013621E"/>
    <w:rsid w:val="00160E63"/>
    <w:rsid w:val="00164CD2"/>
    <w:rsid w:val="0019689B"/>
    <w:rsid w:val="001A495E"/>
    <w:rsid w:val="001A6B4C"/>
    <w:rsid w:val="001C26CF"/>
    <w:rsid w:val="001D2F25"/>
    <w:rsid w:val="001E18A1"/>
    <w:rsid w:val="001F4449"/>
    <w:rsid w:val="0021001D"/>
    <w:rsid w:val="00220DAD"/>
    <w:rsid w:val="00227517"/>
    <w:rsid w:val="002452F0"/>
    <w:rsid w:val="002634A0"/>
    <w:rsid w:val="002A263C"/>
    <w:rsid w:val="002C2B69"/>
    <w:rsid w:val="002D2569"/>
    <w:rsid w:val="002D3E97"/>
    <w:rsid w:val="002D66C0"/>
    <w:rsid w:val="002E2453"/>
    <w:rsid w:val="002F4A70"/>
    <w:rsid w:val="002F66E8"/>
    <w:rsid w:val="00302D45"/>
    <w:rsid w:val="00307C88"/>
    <w:rsid w:val="0031094A"/>
    <w:rsid w:val="00346953"/>
    <w:rsid w:val="003505D8"/>
    <w:rsid w:val="00355668"/>
    <w:rsid w:val="00355BC4"/>
    <w:rsid w:val="003A2B9D"/>
    <w:rsid w:val="003C201A"/>
    <w:rsid w:val="003C3CD3"/>
    <w:rsid w:val="003D3D2F"/>
    <w:rsid w:val="003E292B"/>
    <w:rsid w:val="004234E5"/>
    <w:rsid w:val="004341F3"/>
    <w:rsid w:val="004974CA"/>
    <w:rsid w:val="004C302E"/>
    <w:rsid w:val="004F1068"/>
    <w:rsid w:val="004F3BB6"/>
    <w:rsid w:val="0051215E"/>
    <w:rsid w:val="00540E8A"/>
    <w:rsid w:val="005429A7"/>
    <w:rsid w:val="00546D9B"/>
    <w:rsid w:val="005542A3"/>
    <w:rsid w:val="00574C2F"/>
    <w:rsid w:val="00577F69"/>
    <w:rsid w:val="005A27C7"/>
    <w:rsid w:val="005A2E0B"/>
    <w:rsid w:val="005B4EDF"/>
    <w:rsid w:val="005B5E13"/>
    <w:rsid w:val="005C4F97"/>
    <w:rsid w:val="005E3600"/>
    <w:rsid w:val="005F21BE"/>
    <w:rsid w:val="005F6F64"/>
    <w:rsid w:val="00602F6B"/>
    <w:rsid w:val="006368F7"/>
    <w:rsid w:val="00651AD2"/>
    <w:rsid w:val="00664789"/>
    <w:rsid w:val="00694B17"/>
    <w:rsid w:val="006A176C"/>
    <w:rsid w:val="006A49DE"/>
    <w:rsid w:val="006A619B"/>
    <w:rsid w:val="006B1B2F"/>
    <w:rsid w:val="006C61F6"/>
    <w:rsid w:val="006E4704"/>
    <w:rsid w:val="007074E4"/>
    <w:rsid w:val="00723E2F"/>
    <w:rsid w:val="007258B1"/>
    <w:rsid w:val="00735D02"/>
    <w:rsid w:val="00737BF0"/>
    <w:rsid w:val="00770FC6"/>
    <w:rsid w:val="0077175F"/>
    <w:rsid w:val="007B04E9"/>
    <w:rsid w:val="007B13C2"/>
    <w:rsid w:val="007D7118"/>
    <w:rsid w:val="00801346"/>
    <w:rsid w:val="00823482"/>
    <w:rsid w:val="00861261"/>
    <w:rsid w:val="0086421C"/>
    <w:rsid w:val="008770A7"/>
    <w:rsid w:val="00886F57"/>
    <w:rsid w:val="008939BF"/>
    <w:rsid w:val="008C415B"/>
    <w:rsid w:val="008E27DD"/>
    <w:rsid w:val="008E6A42"/>
    <w:rsid w:val="00904CDF"/>
    <w:rsid w:val="00920CE8"/>
    <w:rsid w:val="00924741"/>
    <w:rsid w:val="009910E7"/>
    <w:rsid w:val="009D6A59"/>
    <w:rsid w:val="009E136B"/>
    <w:rsid w:val="00A02ABC"/>
    <w:rsid w:val="00A148AD"/>
    <w:rsid w:val="00A15828"/>
    <w:rsid w:val="00A20A81"/>
    <w:rsid w:val="00A32275"/>
    <w:rsid w:val="00A642C5"/>
    <w:rsid w:val="00A81D0A"/>
    <w:rsid w:val="00A83A96"/>
    <w:rsid w:val="00B30BA5"/>
    <w:rsid w:val="00B37A8E"/>
    <w:rsid w:val="00B45CB1"/>
    <w:rsid w:val="00B53486"/>
    <w:rsid w:val="00B66F16"/>
    <w:rsid w:val="00B71039"/>
    <w:rsid w:val="00B82E48"/>
    <w:rsid w:val="00BA344E"/>
    <w:rsid w:val="00C15795"/>
    <w:rsid w:val="00C34DB7"/>
    <w:rsid w:val="00C3552D"/>
    <w:rsid w:val="00C738EF"/>
    <w:rsid w:val="00CC4B6C"/>
    <w:rsid w:val="00CE1CE0"/>
    <w:rsid w:val="00CE2E6D"/>
    <w:rsid w:val="00D053C5"/>
    <w:rsid w:val="00D07F4C"/>
    <w:rsid w:val="00D54AC6"/>
    <w:rsid w:val="00DA3E87"/>
    <w:rsid w:val="00DB47E1"/>
    <w:rsid w:val="00DB50D6"/>
    <w:rsid w:val="00DC01FA"/>
    <w:rsid w:val="00DC2292"/>
    <w:rsid w:val="00DE0703"/>
    <w:rsid w:val="00DE4C92"/>
    <w:rsid w:val="00DE560B"/>
    <w:rsid w:val="00E01518"/>
    <w:rsid w:val="00E1291C"/>
    <w:rsid w:val="00E26532"/>
    <w:rsid w:val="00E92414"/>
    <w:rsid w:val="00E93FF1"/>
    <w:rsid w:val="00EA4563"/>
    <w:rsid w:val="00EB594C"/>
    <w:rsid w:val="00ED0635"/>
    <w:rsid w:val="00EE18B3"/>
    <w:rsid w:val="00F16A28"/>
    <w:rsid w:val="00F21EB9"/>
    <w:rsid w:val="00F2751C"/>
    <w:rsid w:val="00F27604"/>
    <w:rsid w:val="00F40E08"/>
    <w:rsid w:val="00F62C39"/>
    <w:rsid w:val="00F70F1B"/>
    <w:rsid w:val="00F8450C"/>
    <w:rsid w:val="00FA43F7"/>
    <w:rsid w:val="00FB55EF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1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CE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106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4F1068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F106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6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4F1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1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CE1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8C4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"/>
    <w:basedOn w:val="a"/>
    <w:rsid w:val="00DA3E8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64CD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64CD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C23A8"/>
    <w:pPr>
      <w:ind w:left="720"/>
      <w:contextualSpacing/>
    </w:pPr>
  </w:style>
  <w:style w:type="table" w:customStyle="1" w:styleId="310">
    <w:name w:val="Сетка таблицы31"/>
    <w:basedOn w:val="a1"/>
    <w:next w:val="a3"/>
    <w:uiPriority w:val="59"/>
    <w:rsid w:val="001C26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1"/>
    <w:basedOn w:val="a"/>
    <w:rsid w:val="004F3BB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table" w:customStyle="1" w:styleId="5">
    <w:name w:val="Сетка таблицы5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Normal"/>
    <w:rsid w:val="004F3B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3"/>
    <w:rsid w:val="004F3BB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2"/>
    <w:basedOn w:val="a"/>
    <w:rsid w:val="004F3BB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Standard">
    <w:name w:val="Standard"/>
    <w:rsid w:val="004F3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F3BB6"/>
    <w:rPr>
      <w:b/>
      <w:bCs/>
    </w:rPr>
  </w:style>
  <w:style w:type="paragraph" w:customStyle="1" w:styleId="ae">
    <w:name w:val="Содержимое таблицы"/>
    <w:basedOn w:val="a"/>
    <w:rsid w:val="004F3BB6"/>
    <w:pPr>
      <w:suppressLineNumbers/>
    </w:pPr>
  </w:style>
  <w:style w:type="paragraph" w:styleId="HTML">
    <w:name w:val="HTML Preformatted"/>
    <w:basedOn w:val="a"/>
    <w:link w:val="HTML0"/>
    <w:rsid w:val="004F3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3B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"/>
    <w:link w:val="S0"/>
    <w:rsid w:val="004F3BB6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S0">
    <w:name w:val="S_Обычный Знак"/>
    <w:basedOn w:val="a0"/>
    <w:link w:val="S"/>
    <w:rsid w:val="004F3B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link w:val="af"/>
    <w:uiPriority w:val="99"/>
    <w:rsid w:val="004F3BB6"/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14"/>
    <w:uiPriority w:val="99"/>
    <w:rsid w:val="004F3BB6"/>
    <w:pPr>
      <w:suppressAutoHyphens w:val="0"/>
      <w:spacing w:before="300" w:after="120" w:line="350" w:lineRule="exact"/>
      <w:ind w:hanging="880"/>
      <w:jc w:val="both"/>
    </w:pPr>
    <w:rPr>
      <w:rFonts w:eastAsiaTheme="minorHAnsi"/>
      <w:kern w:val="0"/>
      <w:sz w:val="30"/>
      <w:szCs w:val="30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F3BB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customStyle="1" w:styleId="61">
    <w:name w:val="Сетка таблицы61"/>
    <w:basedOn w:val="a1"/>
    <w:next w:val="a3"/>
    <w:uiPriority w:val="59"/>
    <w:rsid w:val="004F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0B10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6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8939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E1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10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CE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4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106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4F1068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4F106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F1068"/>
    <w:pPr>
      <w:widowControl/>
      <w:suppressAutoHyphens w:val="0"/>
      <w:spacing w:after="100" w:line="276" w:lineRule="auto"/>
      <w:ind w:left="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6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4F1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1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CE1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8C41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 Знак Знак Знак"/>
    <w:basedOn w:val="a"/>
    <w:rsid w:val="00DA3E8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3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4A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64CD2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64CD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C23A8"/>
    <w:pPr>
      <w:ind w:left="720"/>
      <w:contextualSpacing/>
    </w:pPr>
  </w:style>
  <w:style w:type="table" w:customStyle="1" w:styleId="310">
    <w:name w:val="Сетка таблицы31"/>
    <w:basedOn w:val="a1"/>
    <w:next w:val="a3"/>
    <w:uiPriority w:val="59"/>
    <w:rsid w:val="001C26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1"/>
    <w:basedOn w:val="a"/>
    <w:rsid w:val="004F3BB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table" w:customStyle="1" w:styleId="5">
    <w:name w:val="Сетка таблицы5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Normal"/>
    <w:rsid w:val="004F3B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3"/>
    <w:rsid w:val="004F3BB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2"/>
    <w:basedOn w:val="a"/>
    <w:rsid w:val="004F3BB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Standard">
    <w:name w:val="Standard"/>
    <w:rsid w:val="004F3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F3BB6"/>
    <w:rPr>
      <w:b/>
      <w:bCs/>
    </w:rPr>
  </w:style>
  <w:style w:type="paragraph" w:customStyle="1" w:styleId="ae">
    <w:name w:val="Содержимое таблицы"/>
    <w:basedOn w:val="a"/>
    <w:rsid w:val="004F3BB6"/>
    <w:pPr>
      <w:suppressLineNumbers/>
    </w:pPr>
  </w:style>
  <w:style w:type="paragraph" w:styleId="HTML">
    <w:name w:val="HTML Preformatted"/>
    <w:basedOn w:val="a"/>
    <w:link w:val="HTML0"/>
    <w:rsid w:val="004F3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3B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"/>
    <w:link w:val="S0"/>
    <w:rsid w:val="004F3BB6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lang w:eastAsia="ru-RU"/>
    </w:rPr>
  </w:style>
  <w:style w:type="character" w:customStyle="1" w:styleId="S0">
    <w:name w:val="S_Обычный Знак"/>
    <w:basedOn w:val="a0"/>
    <w:link w:val="S"/>
    <w:rsid w:val="004F3B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1"/>
    <w:next w:val="a3"/>
    <w:rsid w:val="004F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link w:val="af"/>
    <w:uiPriority w:val="99"/>
    <w:rsid w:val="004F3BB6"/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14"/>
    <w:uiPriority w:val="99"/>
    <w:rsid w:val="004F3BB6"/>
    <w:pPr>
      <w:suppressAutoHyphens w:val="0"/>
      <w:spacing w:before="300" w:after="120" w:line="350" w:lineRule="exact"/>
      <w:ind w:hanging="880"/>
      <w:jc w:val="both"/>
    </w:pPr>
    <w:rPr>
      <w:rFonts w:eastAsiaTheme="minorHAnsi"/>
      <w:kern w:val="0"/>
      <w:sz w:val="30"/>
      <w:szCs w:val="30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F3BB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customStyle="1" w:styleId="61">
    <w:name w:val="Сетка таблицы61"/>
    <w:basedOn w:val="a1"/>
    <w:next w:val="a3"/>
    <w:uiPriority w:val="59"/>
    <w:rsid w:val="004F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E924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uiPriority w:val="59"/>
    <w:rsid w:val="000B10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6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uiPriority w:val="59"/>
    <w:rsid w:val="008939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E1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17</cp:revision>
  <dcterms:created xsi:type="dcterms:W3CDTF">2013-08-25T10:29:00Z</dcterms:created>
  <dcterms:modified xsi:type="dcterms:W3CDTF">2014-02-24T13:03:00Z</dcterms:modified>
</cp:coreProperties>
</file>