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Look w:val="04A0" w:firstRow="1" w:lastRow="0" w:firstColumn="1" w:lastColumn="0" w:noHBand="0" w:noVBand="1"/>
      </w:tblPr>
      <w:tblGrid>
        <w:gridCol w:w="109"/>
        <w:gridCol w:w="4681"/>
        <w:gridCol w:w="654"/>
        <w:gridCol w:w="1156"/>
        <w:gridCol w:w="3051"/>
        <w:gridCol w:w="99"/>
      </w:tblGrid>
      <w:tr w:rsidR="004B1625" w:rsidTr="00872F51">
        <w:trPr>
          <w:gridBefore w:val="1"/>
          <w:gridAfter w:val="1"/>
          <w:wBefore w:w="109" w:type="dxa"/>
          <w:wAfter w:w="99" w:type="dxa"/>
          <w:cantSplit/>
          <w:trHeight w:val="3401"/>
        </w:trPr>
        <w:tc>
          <w:tcPr>
            <w:tcW w:w="4681" w:type="dxa"/>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3"/>
            </w:tblGrid>
            <w:tr w:rsidR="004B1625" w:rsidTr="00872F51">
              <w:trPr>
                <w:trHeight w:val="2976"/>
              </w:trPr>
              <w:tc>
                <w:tcPr>
                  <w:tcW w:w="4193" w:type="dxa"/>
                  <w:tcBorders>
                    <w:top w:val="nil"/>
                    <w:left w:val="nil"/>
                    <w:bottom w:val="nil"/>
                    <w:right w:val="nil"/>
                  </w:tcBorders>
                </w:tcPr>
                <w:p w:rsidR="004B1625" w:rsidRPr="00F6303C" w:rsidRDefault="004B1625" w:rsidP="00872F51">
                  <w:pPr>
                    <w:spacing w:line="20" w:lineRule="atLeast"/>
                    <w:rPr>
                      <w:b/>
                      <w:bCs/>
                      <w:lang w:val="ru-RU"/>
                    </w:rPr>
                  </w:pPr>
                  <w:bookmarkStart w:id="0" w:name="_GoBack"/>
                  <w:bookmarkEnd w:id="0"/>
                  <w:r>
                    <w:rPr>
                      <w:lang w:val="ru-RU"/>
                    </w:rPr>
                    <w:t xml:space="preserve">           </w:t>
                  </w:r>
                  <w:r w:rsidRPr="00F6303C">
                    <w:rPr>
                      <w:b/>
                      <w:bCs/>
                      <w:lang w:val="ru-RU"/>
                    </w:rPr>
                    <w:t xml:space="preserve"> Совет депутатов</w:t>
                  </w:r>
                </w:p>
                <w:p w:rsidR="004B1625" w:rsidRPr="00F6303C" w:rsidRDefault="004B1625" w:rsidP="00872F51">
                  <w:pPr>
                    <w:spacing w:line="20" w:lineRule="atLeast"/>
                    <w:rPr>
                      <w:b/>
                      <w:bCs/>
                      <w:lang w:val="ru-RU"/>
                    </w:rPr>
                  </w:pPr>
                  <w:r w:rsidRPr="00F6303C">
                    <w:rPr>
                      <w:b/>
                      <w:bCs/>
                      <w:lang w:val="ru-RU"/>
                    </w:rPr>
                    <w:t>муниципально</w:t>
                  </w:r>
                  <w:r>
                    <w:rPr>
                      <w:b/>
                      <w:bCs/>
                      <w:lang w:val="ru-RU"/>
                    </w:rPr>
                    <w:t>го</w:t>
                  </w:r>
                  <w:r w:rsidRPr="00F6303C">
                    <w:rPr>
                      <w:b/>
                      <w:bCs/>
                      <w:lang w:val="ru-RU"/>
                    </w:rPr>
                    <w:t xml:space="preserve"> образовани</w:t>
                  </w:r>
                  <w:r>
                    <w:rPr>
                      <w:b/>
                      <w:bCs/>
                      <w:lang w:val="ru-RU"/>
                    </w:rPr>
                    <w:t>я</w:t>
                  </w:r>
                  <w:r w:rsidRPr="00F6303C">
                    <w:rPr>
                      <w:b/>
                      <w:bCs/>
                      <w:lang w:val="ru-RU"/>
                    </w:rPr>
                    <w:t xml:space="preserve">                                    </w:t>
                  </w:r>
                </w:p>
                <w:p w:rsidR="004B1625" w:rsidRPr="00F6303C" w:rsidRDefault="004B1625" w:rsidP="00872F51">
                  <w:pPr>
                    <w:spacing w:line="20" w:lineRule="atLeast"/>
                    <w:rPr>
                      <w:b/>
                      <w:bCs/>
                      <w:lang w:val="ru-RU"/>
                    </w:rPr>
                  </w:pPr>
                  <w:r w:rsidRPr="00F6303C">
                    <w:rPr>
                      <w:b/>
                      <w:bCs/>
                      <w:lang w:val="ru-RU"/>
                    </w:rPr>
                    <w:t xml:space="preserve">     </w:t>
                  </w:r>
                  <w:r>
                    <w:rPr>
                      <w:b/>
                      <w:bCs/>
                      <w:lang w:val="ru-RU"/>
                    </w:rPr>
                    <w:t>Яфаровский</w:t>
                  </w:r>
                  <w:r w:rsidRPr="00F6303C">
                    <w:rPr>
                      <w:b/>
                      <w:bCs/>
                      <w:lang w:val="ru-RU"/>
                    </w:rPr>
                    <w:t>сельсовет</w:t>
                  </w:r>
                </w:p>
                <w:p w:rsidR="004B1625" w:rsidRPr="00A35B41" w:rsidRDefault="004B1625" w:rsidP="00872F51">
                  <w:pPr>
                    <w:spacing w:line="20" w:lineRule="atLeast"/>
                    <w:rPr>
                      <w:bCs/>
                      <w:lang w:val="ru-RU"/>
                    </w:rPr>
                  </w:pPr>
                  <w:r w:rsidRPr="00F6303C">
                    <w:rPr>
                      <w:b/>
                      <w:bCs/>
                      <w:lang w:val="ru-RU"/>
                    </w:rPr>
                    <w:t xml:space="preserve">  </w:t>
                  </w:r>
                  <w:r w:rsidRPr="00A35B41">
                    <w:rPr>
                      <w:bCs/>
                      <w:lang w:val="ru-RU"/>
                    </w:rPr>
                    <w:t>Александровского района</w:t>
                  </w:r>
                </w:p>
                <w:p w:rsidR="004B1625" w:rsidRPr="00A35B41" w:rsidRDefault="004B1625" w:rsidP="00872F51">
                  <w:pPr>
                    <w:spacing w:line="20" w:lineRule="atLeast"/>
                    <w:rPr>
                      <w:bCs/>
                      <w:lang w:val="ru-RU"/>
                    </w:rPr>
                  </w:pPr>
                  <w:r w:rsidRPr="00A35B41">
                    <w:rPr>
                      <w:bCs/>
                      <w:lang w:val="ru-RU"/>
                    </w:rPr>
                    <w:t xml:space="preserve">    Оренбургской области</w:t>
                  </w:r>
                </w:p>
                <w:p w:rsidR="004B1625" w:rsidRPr="00D849E9" w:rsidRDefault="004B1625" w:rsidP="00872F51">
                  <w:pPr>
                    <w:spacing w:line="20" w:lineRule="atLeast"/>
                    <w:rPr>
                      <w:lang w:val="ru-RU"/>
                    </w:rPr>
                  </w:pPr>
                  <w:r>
                    <w:rPr>
                      <w:lang w:val="ru-RU"/>
                    </w:rPr>
                    <w:t xml:space="preserve">         т</w:t>
                  </w:r>
                  <w:r w:rsidRPr="00D849E9">
                    <w:rPr>
                      <w:lang w:val="ru-RU"/>
                    </w:rPr>
                    <w:t>ретьего созыва</w:t>
                  </w:r>
                </w:p>
                <w:p w:rsidR="004B1625" w:rsidRPr="00F6303C" w:rsidRDefault="004B1625" w:rsidP="00872F51">
                  <w:pPr>
                    <w:spacing w:line="20" w:lineRule="atLeast"/>
                    <w:rPr>
                      <w:lang w:val="ru-RU"/>
                    </w:rPr>
                  </w:pPr>
                  <w:r w:rsidRPr="00F6303C">
                    <w:rPr>
                      <w:lang w:val="ru-RU"/>
                    </w:rPr>
                    <w:t xml:space="preserve">         </w:t>
                  </w:r>
                </w:p>
                <w:p w:rsidR="004B1625" w:rsidRPr="00D06C98" w:rsidRDefault="004B1625" w:rsidP="00872F51">
                  <w:pPr>
                    <w:spacing w:line="20" w:lineRule="atLeast"/>
                    <w:rPr>
                      <w:b/>
                      <w:lang w:val="ru-RU"/>
                    </w:rPr>
                  </w:pPr>
                  <w:r w:rsidRPr="00F6303C">
                    <w:rPr>
                      <w:b/>
                      <w:lang w:val="ru-RU"/>
                    </w:rPr>
                    <w:t xml:space="preserve">                  </w:t>
                  </w:r>
                  <w:r w:rsidRPr="00D06C98">
                    <w:rPr>
                      <w:b/>
                      <w:lang w:val="ru-RU"/>
                    </w:rPr>
                    <w:t>РЕШЕНИЕ</w:t>
                  </w:r>
                </w:p>
                <w:p w:rsidR="004B1625" w:rsidRPr="00D06C98" w:rsidRDefault="004B1625" w:rsidP="00872F51">
                  <w:pPr>
                    <w:spacing w:line="20" w:lineRule="atLeast"/>
                    <w:rPr>
                      <w:b/>
                      <w:lang w:val="ru-RU"/>
                    </w:rPr>
                  </w:pPr>
                </w:p>
                <w:p w:rsidR="004B1625" w:rsidRDefault="004B1625" w:rsidP="00872F51">
                  <w:pPr>
                    <w:rPr>
                      <w:lang w:val="ru-RU" w:eastAsia="en-US"/>
                    </w:rPr>
                  </w:pPr>
                  <w:r w:rsidRPr="00D06C98">
                    <w:rPr>
                      <w:lang w:val="ru-RU"/>
                    </w:rPr>
                    <w:t xml:space="preserve">      </w:t>
                  </w:r>
                  <w:r w:rsidRPr="00EC72AF">
                    <w:rPr>
                      <w:sz w:val="28"/>
                      <w:szCs w:val="28"/>
                      <w:lang w:val="ru-RU"/>
                    </w:rPr>
                    <w:t xml:space="preserve">от  </w:t>
                  </w:r>
                  <w:r>
                    <w:rPr>
                      <w:sz w:val="28"/>
                      <w:szCs w:val="28"/>
                      <w:lang w:val="ru-RU"/>
                    </w:rPr>
                    <w:t>____________ №___</w:t>
                  </w:r>
                  <w:r w:rsidRPr="00820C30">
                    <w:rPr>
                      <w:sz w:val="28"/>
                      <w:szCs w:val="28"/>
                      <w:lang w:val="ru-RU"/>
                    </w:rPr>
                    <w:t xml:space="preserve"> </w:t>
                  </w:r>
                </w:p>
              </w:tc>
            </w:tr>
          </w:tbl>
          <w:p w:rsidR="004B1625" w:rsidRDefault="004B1625" w:rsidP="00872F51">
            <w:pPr>
              <w:rPr>
                <w:lang w:val="ru-RU" w:eastAsia="en-US"/>
              </w:rPr>
            </w:pPr>
          </w:p>
        </w:tc>
        <w:tc>
          <w:tcPr>
            <w:tcW w:w="4861" w:type="dxa"/>
            <w:gridSpan w:val="3"/>
          </w:tcPr>
          <w:p w:rsidR="004B1625" w:rsidRPr="0035278A" w:rsidRDefault="004B1625" w:rsidP="00872F51">
            <w:pPr>
              <w:autoSpaceDE w:val="0"/>
              <w:autoSpaceDN w:val="0"/>
              <w:rPr>
                <w:b/>
                <w:bCs/>
                <w:sz w:val="28"/>
                <w:szCs w:val="28"/>
                <w:lang w:val="ru-RU" w:eastAsia="en-US"/>
              </w:rPr>
            </w:pPr>
            <w:r>
              <w:rPr>
                <w:bCs/>
                <w:lang w:val="ru-RU"/>
              </w:rPr>
              <w:t xml:space="preserve">          </w:t>
            </w:r>
            <w:r>
              <w:rPr>
                <w:b/>
                <w:bCs/>
                <w:lang w:val="ru-RU"/>
              </w:rPr>
              <w:t>ПРОЕКТ</w:t>
            </w:r>
          </w:p>
          <w:p w:rsidR="004B1625" w:rsidRDefault="004B1625" w:rsidP="00872F51">
            <w:pPr>
              <w:rPr>
                <w:bCs/>
                <w:sz w:val="36"/>
                <w:lang w:val="ru-RU"/>
              </w:rPr>
            </w:pPr>
            <w:r>
              <w:rPr>
                <w:bCs/>
                <w:sz w:val="36"/>
                <w:lang w:val="ru-RU"/>
              </w:rPr>
              <w:t xml:space="preserve">      </w:t>
            </w:r>
          </w:p>
          <w:p w:rsidR="004B1625" w:rsidRDefault="004B1625" w:rsidP="00872F51">
            <w:pPr>
              <w:rPr>
                <w:bCs/>
                <w:lang w:val="ru-RU"/>
              </w:rPr>
            </w:pPr>
          </w:p>
          <w:p w:rsidR="004B1625" w:rsidRDefault="004B1625" w:rsidP="00872F51">
            <w:pPr>
              <w:pStyle w:val="a3"/>
              <w:jc w:val="center"/>
              <w:rPr>
                <w:sz w:val="32"/>
                <w:szCs w:val="32"/>
                <w:u w:val="single"/>
                <w:lang w:val="ru-RU" w:eastAsia="en-US"/>
              </w:rPr>
            </w:pPr>
          </w:p>
        </w:tc>
      </w:tr>
      <w:tr w:rsidR="004B1625" w:rsidTr="00872F51">
        <w:trPr>
          <w:trHeight w:val="92"/>
        </w:trPr>
        <w:tc>
          <w:tcPr>
            <w:tcW w:w="5444" w:type="dxa"/>
            <w:gridSpan w:val="3"/>
          </w:tcPr>
          <w:p w:rsidR="004B1625" w:rsidRDefault="004B1625" w:rsidP="00872F51">
            <w:pPr>
              <w:snapToGrid w:val="0"/>
              <w:jc w:val="both"/>
              <w:rPr>
                <w:bCs/>
                <w:sz w:val="28"/>
                <w:szCs w:val="28"/>
                <w:lang w:val="ru-RU"/>
              </w:rPr>
            </w:pPr>
            <w:r>
              <w:rPr>
                <w:bCs/>
                <w:sz w:val="28"/>
                <w:szCs w:val="28"/>
                <w:lang w:val="ru-RU"/>
              </w:rPr>
              <w:t>О бюджете муниципального образования</w:t>
            </w:r>
          </w:p>
          <w:p w:rsidR="004B1625" w:rsidRDefault="004B1625" w:rsidP="00872F51">
            <w:pPr>
              <w:jc w:val="both"/>
              <w:rPr>
                <w:bCs/>
                <w:sz w:val="28"/>
                <w:szCs w:val="28"/>
                <w:lang w:val="ru-RU" w:eastAsia="en-US"/>
              </w:rPr>
            </w:pPr>
            <w:r>
              <w:rPr>
                <w:sz w:val="28"/>
                <w:szCs w:val="28"/>
                <w:lang w:val="ru-RU"/>
              </w:rPr>
              <w:t>Яфаровский сельсовет Александровского района Оренбургской области   на 2018 год</w:t>
            </w:r>
          </w:p>
        </w:tc>
        <w:tc>
          <w:tcPr>
            <w:tcW w:w="1156" w:type="dxa"/>
          </w:tcPr>
          <w:p w:rsidR="004B1625" w:rsidRDefault="004B1625" w:rsidP="00872F51">
            <w:pPr>
              <w:jc w:val="both"/>
              <w:rPr>
                <w:sz w:val="28"/>
                <w:lang w:val="ru-RU" w:eastAsia="en-US"/>
              </w:rPr>
            </w:pPr>
          </w:p>
        </w:tc>
        <w:tc>
          <w:tcPr>
            <w:tcW w:w="3150" w:type="dxa"/>
            <w:gridSpan w:val="2"/>
          </w:tcPr>
          <w:p w:rsidR="004B1625" w:rsidRDefault="004B1625" w:rsidP="00872F51">
            <w:pPr>
              <w:jc w:val="both"/>
              <w:rPr>
                <w:sz w:val="28"/>
                <w:lang w:val="ru-RU" w:eastAsia="en-US"/>
              </w:rPr>
            </w:pPr>
          </w:p>
        </w:tc>
      </w:tr>
    </w:tbl>
    <w:p w:rsidR="004B1625" w:rsidRDefault="004B1625" w:rsidP="004B1625">
      <w:pPr>
        <w:jc w:val="both"/>
        <w:rPr>
          <w:sz w:val="28"/>
          <w:szCs w:val="28"/>
          <w:lang w:val="ru-RU"/>
        </w:rPr>
      </w:pPr>
      <w:r>
        <w:rPr>
          <w:sz w:val="28"/>
          <w:szCs w:val="28"/>
          <w:lang w:val="ru-RU"/>
        </w:rPr>
        <w:t>и на плановый период 2019 и 2020 годов</w:t>
      </w:r>
    </w:p>
    <w:p w:rsidR="004B1625" w:rsidRDefault="004B1625" w:rsidP="004B1625">
      <w:pPr>
        <w:jc w:val="both"/>
        <w:rPr>
          <w:lang w:val="ru-RU"/>
        </w:rPr>
      </w:pPr>
    </w:p>
    <w:p w:rsidR="004B1625" w:rsidRDefault="004B1625" w:rsidP="004B1625">
      <w:pPr>
        <w:jc w:val="both"/>
        <w:rPr>
          <w:b/>
          <w:sz w:val="28"/>
          <w:szCs w:val="28"/>
          <w:lang w:val="ru-RU"/>
        </w:rPr>
      </w:pPr>
      <w:r>
        <w:rPr>
          <w:lang w:val="ru-RU"/>
        </w:rPr>
        <w:t xml:space="preserve">   </w:t>
      </w:r>
      <w:r w:rsidRPr="00EC72AF">
        <w:rPr>
          <w:sz w:val="28"/>
          <w:szCs w:val="28"/>
          <w:lang w:val="ru-RU"/>
        </w:rPr>
        <w:t xml:space="preserve"> </w:t>
      </w:r>
      <w:r>
        <w:rPr>
          <w:sz w:val="28"/>
          <w:szCs w:val="28"/>
          <w:lang w:val="ru-RU"/>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Уставом  Муниципального образования Яфаровский сельсовет, Совет депутатов решил</w:t>
      </w:r>
      <w:r>
        <w:rPr>
          <w:b/>
          <w:sz w:val="28"/>
          <w:szCs w:val="28"/>
          <w:lang w:val="ru-RU"/>
        </w:rPr>
        <w:t>:</w:t>
      </w:r>
    </w:p>
    <w:p w:rsidR="004B1625" w:rsidRDefault="004B1625" w:rsidP="004B1625">
      <w:pPr>
        <w:jc w:val="both"/>
        <w:rPr>
          <w:sz w:val="28"/>
          <w:szCs w:val="28"/>
          <w:lang w:val="ru-RU"/>
        </w:rPr>
      </w:pPr>
      <w:r>
        <w:rPr>
          <w:sz w:val="28"/>
          <w:szCs w:val="28"/>
          <w:lang w:val="ru-RU"/>
        </w:rPr>
        <w:t xml:space="preserve">        1. Утвердить  основные характеристики  бюджета муниципального образования  Яфаровский сельсовет  на 2018 год и на плановый период 2019 и -2020 г.г.:</w:t>
      </w:r>
    </w:p>
    <w:p w:rsidR="004B1625" w:rsidRPr="00EE05CB" w:rsidRDefault="004B1625" w:rsidP="004B1625">
      <w:pPr>
        <w:ind w:firstLine="540"/>
        <w:jc w:val="both"/>
        <w:rPr>
          <w:sz w:val="28"/>
          <w:szCs w:val="28"/>
          <w:lang w:val="ru-RU"/>
        </w:rPr>
      </w:pPr>
      <w:r>
        <w:rPr>
          <w:sz w:val="28"/>
          <w:szCs w:val="28"/>
          <w:lang w:val="ru-RU"/>
        </w:rPr>
        <w:t xml:space="preserve">        а) прогнозируемый общий объем доходов бюджета муниципального образования  Яфаровский сельсовет на 2018 год в сумме </w:t>
      </w:r>
      <w:r w:rsidRPr="00EE05CB">
        <w:rPr>
          <w:sz w:val="28"/>
          <w:szCs w:val="28"/>
          <w:lang w:val="ru-RU"/>
        </w:rPr>
        <w:t>3510,37977 тыс. руб., прогнозные показатели на  2019</w:t>
      </w:r>
      <w:r>
        <w:rPr>
          <w:sz w:val="28"/>
          <w:szCs w:val="28"/>
          <w:lang w:val="ru-RU"/>
        </w:rPr>
        <w:t xml:space="preserve"> </w:t>
      </w:r>
      <w:r w:rsidRPr="00EE05CB">
        <w:rPr>
          <w:sz w:val="28"/>
          <w:szCs w:val="28"/>
          <w:lang w:val="ru-RU"/>
        </w:rPr>
        <w:t>год – 3563,47977 тыс. руб, на  2020</w:t>
      </w:r>
      <w:r>
        <w:rPr>
          <w:sz w:val="28"/>
          <w:szCs w:val="28"/>
          <w:lang w:val="ru-RU"/>
        </w:rPr>
        <w:t xml:space="preserve"> </w:t>
      </w:r>
      <w:r w:rsidRPr="00EE05CB">
        <w:rPr>
          <w:sz w:val="28"/>
          <w:szCs w:val="28"/>
          <w:lang w:val="ru-RU"/>
        </w:rPr>
        <w:t>год – 3618,77977 тыс. руб</w:t>
      </w:r>
    </w:p>
    <w:p w:rsidR="004B1625" w:rsidRDefault="004B1625" w:rsidP="004B1625">
      <w:pPr>
        <w:ind w:firstLine="540"/>
        <w:jc w:val="both"/>
        <w:rPr>
          <w:sz w:val="28"/>
          <w:szCs w:val="28"/>
          <w:lang w:val="ru-RU"/>
        </w:rPr>
      </w:pPr>
      <w:r>
        <w:rPr>
          <w:sz w:val="28"/>
          <w:szCs w:val="28"/>
          <w:lang w:val="ru-RU"/>
        </w:rPr>
        <w:t xml:space="preserve">        б) общий объем расходов бюджета муниципального образования Яфаровский сельсовет  на 2018 год в сумме </w:t>
      </w:r>
      <w:r w:rsidRPr="00EE05CB">
        <w:rPr>
          <w:sz w:val="28"/>
          <w:szCs w:val="28"/>
          <w:lang w:val="ru-RU"/>
        </w:rPr>
        <w:t>3510,37977 тыс. руб., прогнозные показатели на  2019</w:t>
      </w:r>
      <w:r>
        <w:rPr>
          <w:sz w:val="28"/>
          <w:szCs w:val="28"/>
          <w:lang w:val="ru-RU"/>
        </w:rPr>
        <w:t xml:space="preserve"> </w:t>
      </w:r>
      <w:r w:rsidRPr="00EE05CB">
        <w:rPr>
          <w:sz w:val="28"/>
          <w:szCs w:val="28"/>
          <w:lang w:val="ru-RU"/>
        </w:rPr>
        <w:t>год – 3563,47977 тыс. руб, на  2020</w:t>
      </w:r>
      <w:r>
        <w:rPr>
          <w:sz w:val="28"/>
          <w:szCs w:val="28"/>
          <w:lang w:val="ru-RU"/>
        </w:rPr>
        <w:t xml:space="preserve"> </w:t>
      </w:r>
      <w:r w:rsidRPr="00EE05CB">
        <w:rPr>
          <w:sz w:val="28"/>
          <w:szCs w:val="28"/>
          <w:lang w:val="ru-RU"/>
        </w:rPr>
        <w:t>год – 3618,77977 тыс. руб</w:t>
      </w:r>
      <w:r>
        <w:rPr>
          <w:sz w:val="28"/>
          <w:szCs w:val="28"/>
          <w:lang w:val="ru-RU"/>
        </w:rPr>
        <w:t xml:space="preserve">;  </w:t>
      </w:r>
    </w:p>
    <w:p w:rsidR="004B1625" w:rsidRDefault="004B1625" w:rsidP="004B1625">
      <w:pPr>
        <w:jc w:val="both"/>
        <w:rPr>
          <w:sz w:val="28"/>
          <w:szCs w:val="28"/>
          <w:lang w:val="ru-RU"/>
        </w:rPr>
      </w:pPr>
      <w:r>
        <w:rPr>
          <w:sz w:val="28"/>
          <w:szCs w:val="28"/>
          <w:lang w:val="ru-RU"/>
        </w:rPr>
        <w:t>в) прогнозируемый дефицит бюджета муниципального образования  Яфаровский сельсовет  - 0.0 тысяч рублей; дефицит бюджета на 2018 год в сумме 0,0 тыс.руб., 2019 год в сумме 0,0 тыс.руб., 2020 год в сумме 0,0 тыс.руб</w:t>
      </w:r>
    </w:p>
    <w:p w:rsidR="004B1625" w:rsidRDefault="004B1625" w:rsidP="004B1625">
      <w:pPr>
        <w:jc w:val="both"/>
        <w:rPr>
          <w:sz w:val="28"/>
          <w:szCs w:val="28"/>
          <w:lang w:val="ru-RU"/>
        </w:rPr>
      </w:pPr>
      <w:r>
        <w:rPr>
          <w:sz w:val="28"/>
          <w:szCs w:val="28"/>
          <w:lang w:val="ru-RU"/>
        </w:rPr>
        <w:t xml:space="preserve">        г) верхний предел муниципального внутреннего долга муниципального образования Яфаровский сельсовет на 1 января 2018 года в сумме 0.0 тысяч рублей.</w:t>
      </w:r>
    </w:p>
    <w:p w:rsidR="004B1625" w:rsidRDefault="004B1625" w:rsidP="004B1625">
      <w:pPr>
        <w:pStyle w:val="1"/>
        <w:tabs>
          <w:tab w:val="left" w:pos="700"/>
        </w:tabs>
        <w:ind w:firstLine="0"/>
        <w:rPr>
          <w:sz w:val="28"/>
          <w:szCs w:val="28"/>
        </w:rPr>
      </w:pPr>
      <w:r w:rsidRPr="00D06C98">
        <w:rPr>
          <w:color w:val="FF0000"/>
          <w:sz w:val="28"/>
          <w:szCs w:val="28"/>
        </w:rPr>
        <w:t xml:space="preserve">        </w:t>
      </w:r>
      <w:r w:rsidRPr="00D849E9">
        <w:rPr>
          <w:sz w:val="28"/>
          <w:szCs w:val="28"/>
        </w:rPr>
        <w:t>2.  Установить</w:t>
      </w:r>
      <w:r>
        <w:rPr>
          <w:sz w:val="28"/>
          <w:szCs w:val="28"/>
        </w:rPr>
        <w:t xml:space="preserve">, что доходы местного бюджета, поступающие в 2018 году  формируются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4B1625" w:rsidRDefault="004B1625" w:rsidP="004B1625">
      <w:pPr>
        <w:jc w:val="both"/>
        <w:rPr>
          <w:sz w:val="28"/>
          <w:szCs w:val="28"/>
          <w:lang w:val="ru-RU"/>
        </w:rPr>
      </w:pPr>
      <w:r>
        <w:rPr>
          <w:sz w:val="28"/>
          <w:szCs w:val="28"/>
          <w:lang w:val="ru-RU"/>
        </w:rPr>
        <w:t xml:space="preserve">        - налога на доходы физических лиц - по нормативу 15 процентов;</w:t>
      </w:r>
    </w:p>
    <w:p w:rsidR="004B1625" w:rsidRDefault="004B1625" w:rsidP="004B1625">
      <w:pPr>
        <w:jc w:val="both"/>
        <w:rPr>
          <w:sz w:val="28"/>
          <w:szCs w:val="28"/>
          <w:lang w:val="ru-RU"/>
        </w:rPr>
      </w:pPr>
      <w:r>
        <w:rPr>
          <w:sz w:val="28"/>
          <w:szCs w:val="28"/>
          <w:lang w:val="ru-RU"/>
        </w:rPr>
        <w:t xml:space="preserve">        - налога на имущество физических лиц – 100 процентов</w:t>
      </w:r>
    </w:p>
    <w:p w:rsidR="004B1625" w:rsidRDefault="004B1625" w:rsidP="004B1625">
      <w:pPr>
        <w:jc w:val="both"/>
        <w:rPr>
          <w:sz w:val="28"/>
          <w:szCs w:val="28"/>
          <w:lang w:val="ru-RU"/>
        </w:rPr>
      </w:pPr>
      <w:r>
        <w:rPr>
          <w:sz w:val="28"/>
          <w:szCs w:val="28"/>
          <w:lang w:val="ru-RU"/>
        </w:rPr>
        <w:lastRenderedPageBreak/>
        <w:t xml:space="preserve">        - земельного налога – по нормативу 100 процентов;</w:t>
      </w:r>
    </w:p>
    <w:p w:rsidR="004B1625" w:rsidRDefault="004B1625" w:rsidP="004B1625">
      <w:pPr>
        <w:jc w:val="both"/>
        <w:rPr>
          <w:sz w:val="28"/>
          <w:szCs w:val="28"/>
          <w:lang w:val="ru-RU"/>
        </w:rPr>
      </w:pPr>
      <w:r>
        <w:rPr>
          <w:sz w:val="28"/>
          <w:szCs w:val="28"/>
          <w:lang w:val="ru-RU"/>
        </w:rPr>
        <w:t xml:space="preserve">        - единого сельскохозяйственного налога - по нормативу 30  процентов;</w:t>
      </w:r>
    </w:p>
    <w:p w:rsidR="004B1625" w:rsidRDefault="004B1625" w:rsidP="004B1625">
      <w:pPr>
        <w:tabs>
          <w:tab w:val="left" w:pos="700"/>
        </w:tabs>
        <w:jc w:val="both"/>
        <w:rPr>
          <w:color w:val="000000"/>
          <w:sz w:val="28"/>
          <w:szCs w:val="28"/>
          <w:lang w:val="ru-RU"/>
        </w:rPr>
      </w:pPr>
      <w:r>
        <w:rPr>
          <w:sz w:val="28"/>
          <w:szCs w:val="28"/>
          <w:lang w:val="ru-RU"/>
        </w:rPr>
        <w:t xml:space="preserve">       </w:t>
      </w:r>
      <w:r>
        <w:rPr>
          <w:color w:val="000000"/>
          <w:sz w:val="28"/>
          <w:szCs w:val="28"/>
          <w:lang w:val="ru-RU"/>
        </w:rPr>
        <w:t xml:space="preserve"> - государственная пошлина за совершение нотариальных действий должностными лицами органов местного самоуправления, </w:t>
      </w:r>
    </w:p>
    <w:p w:rsidR="004B1625" w:rsidRDefault="004B1625" w:rsidP="004B1625">
      <w:pPr>
        <w:tabs>
          <w:tab w:val="left" w:pos="700"/>
        </w:tabs>
        <w:jc w:val="both"/>
        <w:rPr>
          <w:color w:val="000000"/>
          <w:sz w:val="28"/>
          <w:szCs w:val="28"/>
          <w:lang w:val="ru-RU"/>
        </w:rPr>
      </w:pPr>
      <w:r>
        <w:rPr>
          <w:color w:val="000000"/>
          <w:sz w:val="28"/>
          <w:szCs w:val="28"/>
          <w:lang w:val="ru-RU"/>
        </w:rPr>
        <w:t>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4B1625" w:rsidRDefault="004B1625" w:rsidP="004B1625">
      <w:pPr>
        <w:jc w:val="both"/>
        <w:rPr>
          <w:color w:val="000000"/>
          <w:sz w:val="28"/>
          <w:szCs w:val="28"/>
          <w:lang w:val="ru-RU"/>
        </w:rPr>
      </w:pPr>
      <w:r>
        <w:rPr>
          <w:color w:val="000000"/>
          <w:sz w:val="28"/>
          <w:szCs w:val="28"/>
          <w:lang w:val="ru-RU"/>
        </w:rPr>
        <w:t xml:space="preserve">         - доходы от продажи земельных участков, находящихся в собственности поселений по нормативу 100 процентов; </w:t>
      </w:r>
    </w:p>
    <w:p w:rsidR="004B1625" w:rsidRDefault="004B1625" w:rsidP="004B1625">
      <w:pPr>
        <w:jc w:val="both"/>
        <w:rPr>
          <w:color w:val="000000"/>
          <w:sz w:val="28"/>
          <w:szCs w:val="28"/>
          <w:lang w:val="ru-RU"/>
        </w:rPr>
      </w:pPr>
      <w:r>
        <w:rPr>
          <w:color w:val="000000"/>
          <w:sz w:val="28"/>
          <w:szCs w:val="28"/>
          <w:lang w:val="ru-RU"/>
        </w:rPr>
        <w:t xml:space="preserve">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 </w:t>
      </w:r>
    </w:p>
    <w:p w:rsidR="004B1625" w:rsidRDefault="004B1625" w:rsidP="004B1625">
      <w:pPr>
        <w:jc w:val="both"/>
        <w:rPr>
          <w:color w:val="000000"/>
          <w:sz w:val="28"/>
          <w:szCs w:val="28"/>
          <w:lang w:val="ru-RU"/>
        </w:rPr>
      </w:pPr>
      <w:r>
        <w:rPr>
          <w:color w:val="000000"/>
          <w:sz w:val="28"/>
          <w:szCs w:val="28"/>
          <w:lang w:val="ru-RU"/>
        </w:rPr>
        <w:t xml:space="preserve">        -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
    <w:p w:rsidR="004B1625" w:rsidRDefault="004B1625" w:rsidP="004B1625">
      <w:pPr>
        <w:ind w:firstLine="708"/>
        <w:jc w:val="both"/>
        <w:rPr>
          <w:sz w:val="28"/>
          <w:szCs w:val="28"/>
          <w:lang w:val="ru-RU"/>
        </w:rPr>
      </w:pPr>
      <w:r>
        <w:rPr>
          <w:sz w:val="28"/>
          <w:szCs w:val="28"/>
          <w:lang w:val="ru-RU"/>
        </w:rPr>
        <w:t>доходы от сдачи в аренду имущества, находящегося в оперативном управлении органов управления поселений и созданных ими учреждений по нормативу 100 процентов;</w:t>
      </w:r>
    </w:p>
    <w:p w:rsidR="004B1625" w:rsidRDefault="004B1625" w:rsidP="004B1625">
      <w:pPr>
        <w:ind w:firstLine="708"/>
        <w:jc w:val="both"/>
        <w:rPr>
          <w:sz w:val="28"/>
          <w:szCs w:val="28"/>
          <w:lang w:val="ru-RU"/>
        </w:rPr>
      </w:pPr>
      <w:r>
        <w:rPr>
          <w:sz w:val="28"/>
          <w:szCs w:val="28"/>
          <w:lang w:val="ru-RU"/>
        </w:rPr>
        <w:t>поступления от продажи имущества, находящегося в  собственности поселений 100 процентов.</w:t>
      </w:r>
    </w:p>
    <w:p w:rsidR="004B1625" w:rsidRDefault="004B1625" w:rsidP="004B1625">
      <w:pPr>
        <w:ind w:firstLine="708"/>
        <w:jc w:val="both"/>
        <w:rPr>
          <w:sz w:val="28"/>
          <w:szCs w:val="28"/>
          <w:lang w:val="ru-RU"/>
        </w:rPr>
      </w:pPr>
      <w:r>
        <w:rPr>
          <w:sz w:val="28"/>
          <w:szCs w:val="28"/>
          <w:lang w:val="ru-RU"/>
        </w:rPr>
        <w:t>4. Учесть в бюджете муниципального образования  Яфаровский сельсовет на 2018 год и на плановый период 2019 и 2020 годов  поступления доходов по основным источникам согласно  приложению 1 к настоящему решению.</w:t>
      </w:r>
    </w:p>
    <w:p w:rsidR="004B1625" w:rsidRDefault="004B1625" w:rsidP="004B1625">
      <w:pPr>
        <w:ind w:firstLine="708"/>
        <w:jc w:val="both"/>
        <w:rPr>
          <w:sz w:val="28"/>
          <w:szCs w:val="28"/>
          <w:lang w:val="ru-RU"/>
        </w:rPr>
      </w:pPr>
      <w:r>
        <w:rPr>
          <w:sz w:val="28"/>
          <w:szCs w:val="28"/>
          <w:lang w:val="ru-RU"/>
        </w:rPr>
        <w:t xml:space="preserve"> 5. Утвердить распределение расходов местного бюджета на 2018 год и на плановый период 2019 и 2020 годов  по разделам и подразделам функциональной классификации расходов бюджетов Российской Федерации согласно приложению 2 к настоящему решению.</w:t>
      </w:r>
    </w:p>
    <w:p w:rsidR="004B1625" w:rsidRDefault="004B1625" w:rsidP="004B1625">
      <w:pPr>
        <w:ind w:firstLine="708"/>
        <w:jc w:val="both"/>
        <w:rPr>
          <w:sz w:val="28"/>
          <w:szCs w:val="28"/>
          <w:lang w:val="ru-RU"/>
        </w:rPr>
      </w:pPr>
      <w:r>
        <w:rPr>
          <w:sz w:val="28"/>
          <w:szCs w:val="28"/>
          <w:lang w:val="ru-RU"/>
        </w:rPr>
        <w:t xml:space="preserve"> 6. Утвердить ведомственную структуру расходов  бюджета муниципального образования Яфаровский сельсовет на 2018 год и на плановый период 2019 и 2020 годов  согласно приложению 3 к настоящему решению.</w:t>
      </w:r>
    </w:p>
    <w:p w:rsidR="004B1625" w:rsidRDefault="004B1625" w:rsidP="004B1625">
      <w:pPr>
        <w:ind w:firstLine="708"/>
        <w:jc w:val="both"/>
        <w:rPr>
          <w:sz w:val="28"/>
          <w:szCs w:val="28"/>
          <w:lang w:val="ru-RU"/>
        </w:rPr>
      </w:pPr>
      <w:r>
        <w:rPr>
          <w:sz w:val="28"/>
          <w:szCs w:val="28"/>
          <w:lang w:val="ru-RU"/>
        </w:rPr>
        <w:t xml:space="preserve">   7. Утвердить р</w:t>
      </w:r>
      <w:r w:rsidRPr="009D3B37">
        <w:rPr>
          <w:sz w:val="28"/>
          <w:szCs w:val="28"/>
          <w:lang w:val="ru-RU"/>
        </w:rPr>
        <w:t xml:space="preserve">аспределение бюджетных ассигнований   по целевым статьям (муниципальным программам </w:t>
      </w:r>
      <w:r>
        <w:rPr>
          <w:sz w:val="28"/>
          <w:szCs w:val="28"/>
          <w:lang w:val="ru-RU"/>
        </w:rPr>
        <w:t>Яфаровского</w:t>
      </w:r>
      <w:r w:rsidRPr="009D3B37">
        <w:rPr>
          <w:sz w:val="28"/>
          <w:szCs w:val="28"/>
          <w:lang w:val="ru-RU"/>
        </w:rPr>
        <w:t xml:space="preserve"> сельсовета и программным направлениям деятельности),</w:t>
      </w:r>
      <w:r>
        <w:rPr>
          <w:sz w:val="28"/>
          <w:szCs w:val="28"/>
          <w:lang w:val="ru-RU"/>
        </w:rPr>
        <w:t xml:space="preserve"> </w:t>
      </w:r>
      <w:r w:rsidRPr="009D3B37">
        <w:rPr>
          <w:sz w:val="28"/>
          <w:szCs w:val="28"/>
          <w:lang w:val="ru-RU"/>
        </w:rPr>
        <w:t>разделам, подразделам, группам и подгруппам видов расходов      подгруппам видов расходов классификации расходов на 2018 год и на плановый период 2019</w:t>
      </w:r>
      <w:r>
        <w:rPr>
          <w:sz w:val="28"/>
          <w:szCs w:val="28"/>
          <w:lang w:val="ru-RU"/>
        </w:rPr>
        <w:t xml:space="preserve"> и </w:t>
      </w:r>
      <w:r w:rsidRPr="009D3B37">
        <w:rPr>
          <w:sz w:val="28"/>
          <w:szCs w:val="28"/>
          <w:lang w:val="ru-RU"/>
        </w:rPr>
        <w:t xml:space="preserve">2020 годов  </w:t>
      </w:r>
      <w:r>
        <w:rPr>
          <w:sz w:val="28"/>
          <w:szCs w:val="28"/>
          <w:lang w:val="ru-RU"/>
        </w:rPr>
        <w:t xml:space="preserve"> согласно приложению 4 к настоящему решению.</w:t>
      </w:r>
    </w:p>
    <w:p w:rsidR="004B1625" w:rsidRDefault="004B1625" w:rsidP="004B1625">
      <w:pPr>
        <w:jc w:val="both"/>
        <w:rPr>
          <w:sz w:val="28"/>
          <w:szCs w:val="28"/>
          <w:lang w:val="ru-RU"/>
        </w:rPr>
      </w:pPr>
      <w:r>
        <w:rPr>
          <w:sz w:val="28"/>
          <w:szCs w:val="28"/>
          <w:lang w:val="ru-RU"/>
        </w:rPr>
        <w:t xml:space="preserve">          8. Утвердить р</w:t>
      </w:r>
      <w:r w:rsidRPr="00B31F46">
        <w:rPr>
          <w:sz w:val="28"/>
          <w:szCs w:val="28"/>
          <w:lang w:val="ru-RU"/>
        </w:rPr>
        <w:t xml:space="preserve">аспределение бюджетных ассигнований бюджета МО </w:t>
      </w:r>
      <w:r>
        <w:rPr>
          <w:sz w:val="28"/>
          <w:szCs w:val="28"/>
          <w:lang w:val="ru-RU"/>
        </w:rPr>
        <w:t>Яфаровский</w:t>
      </w:r>
      <w:r w:rsidRPr="00B31F46">
        <w:rPr>
          <w:sz w:val="28"/>
          <w:szCs w:val="28"/>
          <w:lang w:val="ru-RU"/>
        </w:rPr>
        <w:t xml:space="preserve"> сельсовет  по разделам, подразделам,целевым статьям</w:t>
      </w:r>
      <w:r w:rsidRPr="00B31F46">
        <w:rPr>
          <w:lang w:val="ru-RU"/>
        </w:rPr>
        <w:t xml:space="preserve"> </w:t>
      </w:r>
      <w:r w:rsidRPr="00B31F46">
        <w:rPr>
          <w:sz w:val="28"/>
          <w:szCs w:val="28"/>
          <w:lang w:val="ru-RU"/>
        </w:rPr>
        <w:t xml:space="preserve">( </w:t>
      </w:r>
      <w:r w:rsidRPr="00B31F46">
        <w:rPr>
          <w:sz w:val="28"/>
          <w:szCs w:val="28"/>
          <w:lang w:val="ru-RU"/>
        </w:rPr>
        <w:lastRenderedPageBreak/>
        <w:t>программным направлениям деятельности),      группам и подгруппам видов расходов классификации расходов на 2018 год и на плановый период  2019</w:t>
      </w:r>
      <w:r>
        <w:rPr>
          <w:sz w:val="28"/>
          <w:szCs w:val="28"/>
          <w:lang w:val="ru-RU"/>
        </w:rPr>
        <w:t xml:space="preserve"> и </w:t>
      </w:r>
      <w:r w:rsidRPr="00B31F46">
        <w:rPr>
          <w:sz w:val="28"/>
          <w:szCs w:val="28"/>
          <w:lang w:val="ru-RU"/>
        </w:rPr>
        <w:t>2020 годов</w:t>
      </w:r>
      <w:r>
        <w:rPr>
          <w:sz w:val="28"/>
          <w:szCs w:val="28"/>
          <w:lang w:val="ru-RU"/>
        </w:rPr>
        <w:t xml:space="preserve"> согласно приложению 5 к настоящему решению.</w:t>
      </w:r>
    </w:p>
    <w:p w:rsidR="004B1625" w:rsidRDefault="004B1625" w:rsidP="004B1625">
      <w:pPr>
        <w:jc w:val="both"/>
        <w:rPr>
          <w:sz w:val="28"/>
          <w:szCs w:val="28"/>
          <w:lang w:val="ru-RU"/>
        </w:rPr>
      </w:pPr>
      <w:r>
        <w:rPr>
          <w:sz w:val="28"/>
          <w:szCs w:val="28"/>
          <w:lang w:val="ru-RU"/>
        </w:rPr>
        <w:t xml:space="preserve">      9. Утвердить</w:t>
      </w:r>
      <w:r w:rsidRPr="00B31F46">
        <w:rPr>
          <w:sz w:val="28"/>
          <w:szCs w:val="28"/>
          <w:lang w:val="ru-RU"/>
        </w:rPr>
        <w:t xml:space="preserve"> </w:t>
      </w:r>
      <w:r>
        <w:rPr>
          <w:sz w:val="28"/>
          <w:szCs w:val="28"/>
          <w:lang w:val="ru-RU"/>
        </w:rPr>
        <w:t>р</w:t>
      </w:r>
      <w:r w:rsidRPr="00B31F46">
        <w:rPr>
          <w:sz w:val="28"/>
          <w:szCs w:val="28"/>
          <w:lang w:val="ru-RU"/>
        </w:rPr>
        <w:t>аспределение межбюджетных трансфертов, передаваемых из бюджетов поселений в районный бюджет   на осуществление части полномочий по решению вопросов местного значения, в соответствии с заключенными соглашениями</w:t>
      </w:r>
      <w:r>
        <w:rPr>
          <w:sz w:val="28"/>
          <w:szCs w:val="28"/>
          <w:lang w:val="ru-RU"/>
        </w:rPr>
        <w:t xml:space="preserve">    согласно приложению 6 к настоящему решению     </w:t>
      </w:r>
    </w:p>
    <w:p w:rsidR="004B1625" w:rsidRDefault="004B1625" w:rsidP="004B1625">
      <w:pPr>
        <w:jc w:val="both"/>
        <w:rPr>
          <w:sz w:val="28"/>
          <w:szCs w:val="28"/>
          <w:lang w:val="ru-RU"/>
        </w:rPr>
      </w:pPr>
      <w:r>
        <w:rPr>
          <w:sz w:val="28"/>
          <w:szCs w:val="28"/>
          <w:lang w:val="ru-RU"/>
        </w:rPr>
        <w:t xml:space="preserve">      10. Утвердить</w:t>
      </w:r>
      <w:r w:rsidRPr="00B31F46">
        <w:rPr>
          <w:sz w:val="28"/>
          <w:szCs w:val="28"/>
          <w:lang w:val="ru-RU"/>
        </w:rPr>
        <w:t xml:space="preserve"> </w:t>
      </w:r>
      <w:r>
        <w:rPr>
          <w:sz w:val="28"/>
          <w:szCs w:val="28"/>
          <w:lang w:val="ru-RU"/>
        </w:rPr>
        <w:t>и</w:t>
      </w:r>
      <w:r w:rsidRPr="00B31F46">
        <w:rPr>
          <w:sz w:val="28"/>
          <w:szCs w:val="28"/>
          <w:lang w:val="ru-RU"/>
        </w:rPr>
        <w:t xml:space="preserve">сточники внутреннего финансирования дефицита   бюджета  на 2018 год и </w:t>
      </w:r>
      <w:r>
        <w:rPr>
          <w:sz w:val="28"/>
          <w:szCs w:val="28"/>
          <w:lang w:val="ru-RU"/>
        </w:rPr>
        <w:t xml:space="preserve">на </w:t>
      </w:r>
      <w:r w:rsidRPr="00B31F46">
        <w:rPr>
          <w:sz w:val="28"/>
          <w:szCs w:val="28"/>
          <w:lang w:val="ru-RU"/>
        </w:rPr>
        <w:t xml:space="preserve">плановый период 2019 </w:t>
      </w:r>
      <w:r>
        <w:rPr>
          <w:sz w:val="28"/>
          <w:szCs w:val="28"/>
          <w:lang w:val="ru-RU"/>
        </w:rPr>
        <w:t>и</w:t>
      </w:r>
      <w:r w:rsidRPr="00B31F46">
        <w:rPr>
          <w:sz w:val="28"/>
          <w:szCs w:val="28"/>
          <w:lang w:val="ru-RU"/>
        </w:rPr>
        <w:t xml:space="preserve"> 2020 годов</w:t>
      </w:r>
      <w:r>
        <w:rPr>
          <w:sz w:val="28"/>
          <w:szCs w:val="28"/>
          <w:lang w:val="ru-RU"/>
        </w:rPr>
        <w:t xml:space="preserve"> согласно приложению 7 к настоящему решению     </w:t>
      </w:r>
    </w:p>
    <w:p w:rsidR="004B1625" w:rsidRDefault="004B1625" w:rsidP="004B1625">
      <w:pPr>
        <w:rPr>
          <w:sz w:val="28"/>
          <w:szCs w:val="28"/>
          <w:lang w:val="ru-RU"/>
        </w:rPr>
      </w:pPr>
      <w:r>
        <w:rPr>
          <w:sz w:val="28"/>
          <w:szCs w:val="28"/>
          <w:lang w:val="ru-RU"/>
        </w:rPr>
        <w:t xml:space="preserve">       </w:t>
      </w:r>
      <w:r w:rsidRPr="00DC2B3F">
        <w:rPr>
          <w:sz w:val="28"/>
          <w:szCs w:val="28"/>
          <w:lang w:val="ru-RU"/>
        </w:rPr>
        <w:t xml:space="preserve">11. </w:t>
      </w:r>
      <w:r>
        <w:rPr>
          <w:sz w:val="28"/>
          <w:szCs w:val="28"/>
          <w:lang w:val="ru-RU"/>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4B1625" w:rsidRDefault="004B1625" w:rsidP="004B1625">
      <w:pPr>
        <w:jc w:val="both"/>
        <w:rPr>
          <w:sz w:val="28"/>
          <w:szCs w:val="28"/>
          <w:lang w:val="ru-RU"/>
        </w:rPr>
      </w:pPr>
      <w:r>
        <w:rPr>
          <w:sz w:val="28"/>
          <w:szCs w:val="28"/>
          <w:lang w:val="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2018 год и на плановый период 2019 и 2020 годов.</w:t>
      </w:r>
    </w:p>
    <w:p w:rsidR="004B1625" w:rsidRDefault="004B1625" w:rsidP="004B1625">
      <w:pPr>
        <w:ind w:firstLine="708"/>
        <w:jc w:val="both"/>
        <w:rPr>
          <w:sz w:val="28"/>
          <w:szCs w:val="28"/>
          <w:lang w:val="ru-RU"/>
        </w:rPr>
      </w:pPr>
      <w:r>
        <w:rPr>
          <w:sz w:val="28"/>
          <w:szCs w:val="28"/>
          <w:lang w:val="ru-RU"/>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4B1625" w:rsidRDefault="004B1625" w:rsidP="004B1625">
      <w:pPr>
        <w:ind w:firstLine="708"/>
        <w:jc w:val="both"/>
        <w:rPr>
          <w:sz w:val="28"/>
          <w:szCs w:val="28"/>
          <w:lang w:val="ru-RU"/>
        </w:rPr>
      </w:pPr>
      <w:r>
        <w:rPr>
          <w:sz w:val="28"/>
          <w:szCs w:val="28"/>
          <w:lang w:val="ru-RU"/>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4B1625" w:rsidRDefault="004B1625" w:rsidP="004B1625">
      <w:pPr>
        <w:ind w:firstLine="708"/>
        <w:jc w:val="both"/>
        <w:rPr>
          <w:sz w:val="28"/>
          <w:szCs w:val="28"/>
          <w:lang w:val="ru-RU"/>
        </w:rPr>
      </w:pPr>
      <w:r>
        <w:rPr>
          <w:sz w:val="28"/>
          <w:szCs w:val="28"/>
          <w:lang w:val="ru-RU"/>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 </w:t>
      </w:r>
    </w:p>
    <w:p w:rsidR="004B1625" w:rsidRDefault="004B1625" w:rsidP="004B1625">
      <w:pPr>
        <w:ind w:firstLine="708"/>
        <w:jc w:val="both"/>
        <w:rPr>
          <w:sz w:val="28"/>
          <w:szCs w:val="28"/>
          <w:lang w:val="ru-RU"/>
        </w:rPr>
      </w:pPr>
      <w:r>
        <w:rPr>
          <w:sz w:val="28"/>
          <w:szCs w:val="28"/>
          <w:lang w:val="ru-RU"/>
        </w:rPr>
        <w:t xml:space="preserve"> 12. Органы местного самоуправления муниципального образования не вправе принимать в 2018 году решения по увеличению численности муниципальных служащих и работников учреждений и организаций </w:t>
      </w:r>
      <w:r>
        <w:rPr>
          <w:sz w:val="28"/>
          <w:szCs w:val="28"/>
          <w:lang w:val="ru-RU"/>
        </w:rPr>
        <w:lastRenderedPageBreak/>
        <w:t>бюджетной сферы, находящихся в ведении органов местного самоуправления муниципального образования.</w:t>
      </w:r>
    </w:p>
    <w:p w:rsidR="004B1625" w:rsidRDefault="004B1625" w:rsidP="004B1625">
      <w:pPr>
        <w:ind w:firstLine="708"/>
        <w:jc w:val="both"/>
        <w:rPr>
          <w:sz w:val="28"/>
          <w:szCs w:val="28"/>
          <w:lang w:val="ru-RU"/>
        </w:rPr>
      </w:pPr>
      <w:r>
        <w:rPr>
          <w:sz w:val="28"/>
          <w:szCs w:val="28"/>
          <w:lang w:val="ru-RU"/>
        </w:rPr>
        <w:t xml:space="preserve">13. 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
    <w:p w:rsidR="004B1625" w:rsidRDefault="004B1625" w:rsidP="004B1625">
      <w:pPr>
        <w:ind w:firstLine="708"/>
        <w:jc w:val="both"/>
        <w:rPr>
          <w:sz w:val="28"/>
          <w:szCs w:val="28"/>
          <w:lang w:val="ru-RU"/>
        </w:rPr>
      </w:pPr>
      <w:r>
        <w:rPr>
          <w:sz w:val="28"/>
          <w:szCs w:val="28"/>
          <w:lang w:val="ru-RU"/>
        </w:rPr>
        <w:t>Установить, что кассовое обслуживание исполнения  бюджета муниципального образования осуществляется УФК по Оренбургской области, осуществляющем кассовое обслуживание исполнения местного бюджета на основании соглашения и на безвозмездной основе.</w:t>
      </w:r>
    </w:p>
    <w:p w:rsidR="004B1625" w:rsidRDefault="004B1625" w:rsidP="004B1625">
      <w:pPr>
        <w:ind w:firstLine="708"/>
        <w:jc w:val="both"/>
        <w:rPr>
          <w:sz w:val="28"/>
          <w:szCs w:val="28"/>
          <w:lang w:val="ru-RU"/>
        </w:rPr>
      </w:pPr>
      <w:r>
        <w:rPr>
          <w:sz w:val="28"/>
          <w:szCs w:val="28"/>
          <w:lang w:val="ru-RU"/>
        </w:rPr>
        <w:t>14. 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2018 год и на плановый период 2019 и 2020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2018 год и на плановый период 2019 и 2020 годов, а также после внесения соответствующих изменений в настоящее решение.</w:t>
      </w:r>
    </w:p>
    <w:p w:rsidR="004B1625" w:rsidRDefault="004B1625" w:rsidP="004B1625">
      <w:pPr>
        <w:ind w:firstLine="708"/>
        <w:jc w:val="both"/>
        <w:rPr>
          <w:sz w:val="28"/>
          <w:szCs w:val="28"/>
          <w:lang w:val="ru-RU"/>
        </w:rPr>
      </w:pPr>
      <w:r>
        <w:rPr>
          <w:sz w:val="28"/>
          <w:szCs w:val="28"/>
          <w:lang w:val="ru-RU"/>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 и на плановый период 2019 и 2020 годов.</w:t>
      </w:r>
    </w:p>
    <w:p w:rsidR="004B1625" w:rsidRDefault="004B1625" w:rsidP="004B1625">
      <w:pPr>
        <w:jc w:val="both"/>
        <w:rPr>
          <w:sz w:val="28"/>
          <w:szCs w:val="28"/>
          <w:lang w:val="ru-RU"/>
        </w:rPr>
      </w:pPr>
      <w:r>
        <w:rPr>
          <w:color w:val="FF0000"/>
          <w:sz w:val="28"/>
          <w:szCs w:val="28"/>
          <w:lang w:val="ru-RU"/>
        </w:rPr>
        <w:t xml:space="preserve">           </w:t>
      </w:r>
      <w:r>
        <w:rPr>
          <w:sz w:val="28"/>
          <w:szCs w:val="28"/>
          <w:lang w:val="ru-RU"/>
        </w:rPr>
        <w:t>Распределение межбюджетных трансфертов производится в соответствии с правовыми актами  администрации Яфаровского сельсовета.</w:t>
      </w:r>
    </w:p>
    <w:p w:rsidR="004B1625" w:rsidRDefault="004B1625" w:rsidP="004B1625">
      <w:pPr>
        <w:ind w:firstLine="708"/>
        <w:jc w:val="both"/>
        <w:rPr>
          <w:sz w:val="28"/>
          <w:szCs w:val="28"/>
          <w:lang w:val="ru-RU"/>
        </w:rPr>
      </w:pPr>
      <w:r>
        <w:rPr>
          <w:sz w:val="28"/>
          <w:szCs w:val="28"/>
          <w:lang w:val="ru-RU"/>
        </w:rPr>
        <w:t>В 2018 году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районного бюджета.</w:t>
      </w:r>
    </w:p>
    <w:p w:rsidR="004B1625" w:rsidRDefault="004B1625" w:rsidP="004B1625">
      <w:pPr>
        <w:autoSpaceDE w:val="0"/>
        <w:ind w:firstLine="567"/>
        <w:jc w:val="both"/>
        <w:rPr>
          <w:sz w:val="28"/>
          <w:szCs w:val="28"/>
          <w:lang w:val="ru-RU"/>
        </w:rPr>
      </w:pPr>
      <w:r>
        <w:rPr>
          <w:sz w:val="28"/>
          <w:szCs w:val="28"/>
          <w:lang w:val="ru-RU"/>
        </w:rPr>
        <w:t>15.Установить, что не использованные по состоянию на 1 января 2018 года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подлежат возврату в районный бюджет в течение первых 15 рабочих дней 2018 года.</w:t>
      </w:r>
    </w:p>
    <w:p w:rsidR="004B1625" w:rsidRDefault="004B1625" w:rsidP="004B1625">
      <w:pPr>
        <w:ind w:firstLine="708"/>
        <w:jc w:val="both"/>
        <w:rPr>
          <w:sz w:val="28"/>
          <w:szCs w:val="28"/>
          <w:lang w:val="ru-RU"/>
        </w:rPr>
      </w:pPr>
      <w:r>
        <w:rPr>
          <w:sz w:val="28"/>
          <w:szCs w:val="28"/>
          <w:lang w:val="ru-RU"/>
        </w:rPr>
        <w:t>16. Установить, что:</w:t>
      </w:r>
    </w:p>
    <w:p w:rsidR="004B1625" w:rsidRDefault="004B1625" w:rsidP="004B1625">
      <w:pPr>
        <w:ind w:firstLine="708"/>
        <w:jc w:val="both"/>
        <w:rPr>
          <w:sz w:val="28"/>
          <w:szCs w:val="28"/>
          <w:lang w:val="ru-RU"/>
        </w:rPr>
      </w:pPr>
      <w:r>
        <w:rPr>
          <w:sz w:val="28"/>
          <w:szCs w:val="28"/>
          <w:lang w:val="ru-RU"/>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Pr>
          <w:sz w:val="28"/>
          <w:szCs w:val="28"/>
          <w:lang w:val="ru-RU"/>
        </w:rPr>
        <w:tab/>
      </w:r>
      <w:r>
        <w:rPr>
          <w:sz w:val="28"/>
          <w:szCs w:val="28"/>
          <w:lang w:val="ru-RU"/>
        </w:rPr>
        <w:tab/>
      </w:r>
    </w:p>
    <w:p w:rsidR="004B1625" w:rsidRDefault="004B1625" w:rsidP="004B1625">
      <w:pPr>
        <w:ind w:firstLine="708"/>
        <w:jc w:val="both"/>
        <w:rPr>
          <w:sz w:val="28"/>
          <w:szCs w:val="28"/>
          <w:lang w:val="ru-RU"/>
        </w:rPr>
      </w:pPr>
      <w:r>
        <w:rPr>
          <w:sz w:val="28"/>
          <w:szCs w:val="28"/>
          <w:lang w:val="ru-RU"/>
        </w:rPr>
        <w:lastRenderedPageBreak/>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4B1625" w:rsidRPr="00E84417" w:rsidRDefault="004B1625" w:rsidP="004B1625">
      <w:pPr>
        <w:snapToGrid w:val="0"/>
        <w:jc w:val="both"/>
        <w:rPr>
          <w:bCs/>
          <w:sz w:val="28"/>
          <w:szCs w:val="28"/>
          <w:lang w:val="ru-RU"/>
        </w:rPr>
      </w:pPr>
      <w:r>
        <w:rPr>
          <w:sz w:val="28"/>
          <w:szCs w:val="28"/>
          <w:lang w:val="ru-RU"/>
        </w:rPr>
        <w:t xml:space="preserve">          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4B1625" w:rsidRDefault="004B1625" w:rsidP="004B1625">
      <w:pPr>
        <w:jc w:val="both"/>
        <w:rPr>
          <w:sz w:val="28"/>
          <w:szCs w:val="28"/>
          <w:lang w:val="ru-RU"/>
        </w:rPr>
      </w:pPr>
      <w:r>
        <w:rPr>
          <w:sz w:val="28"/>
          <w:szCs w:val="28"/>
          <w:lang w:val="ru-RU"/>
        </w:rPr>
        <w:t xml:space="preserve">      </w:t>
      </w:r>
      <w:r w:rsidRPr="00EC72AF">
        <w:rPr>
          <w:sz w:val="28"/>
          <w:szCs w:val="28"/>
          <w:lang w:val="ru-RU"/>
        </w:rPr>
        <w:t xml:space="preserve">     </w:t>
      </w:r>
      <w:r>
        <w:rPr>
          <w:sz w:val="28"/>
          <w:szCs w:val="28"/>
          <w:lang w:val="ru-RU"/>
        </w:rPr>
        <w:t>в размере до 50 процентов суммы договора(контракта)по договорам (контрактам) поставки товаров, оказания услуг и выполнения работ в случаях если возникла потребность в определенных товарах в следствии непреодолимой силы, в связи с чем применение иных способов размещения заказа, требующих затрат времени нецелесообразно;</w:t>
      </w:r>
    </w:p>
    <w:p w:rsidR="004B1625" w:rsidRDefault="004B1625" w:rsidP="004B1625">
      <w:pPr>
        <w:ind w:firstLine="708"/>
        <w:jc w:val="both"/>
        <w:rPr>
          <w:sz w:val="28"/>
          <w:szCs w:val="28"/>
          <w:lang w:val="ru-RU"/>
        </w:rPr>
      </w:pPr>
      <w:r>
        <w:rPr>
          <w:sz w:val="28"/>
          <w:szCs w:val="28"/>
          <w:lang w:val="ru-RU"/>
        </w:rPr>
        <w:t>в размере до 50 процентов суммы договора(контракта)на строительство и ремонт автомобильных дорог общего пользования;</w:t>
      </w:r>
    </w:p>
    <w:p w:rsidR="004B1625" w:rsidRDefault="004B1625" w:rsidP="004B1625">
      <w:pPr>
        <w:ind w:firstLine="708"/>
        <w:jc w:val="both"/>
        <w:rPr>
          <w:sz w:val="28"/>
          <w:szCs w:val="28"/>
          <w:lang w:val="ru-RU"/>
        </w:rPr>
      </w:pPr>
      <w:r>
        <w:rPr>
          <w:sz w:val="28"/>
          <w:szCs w:val="28"/>
          <w:lang w:val="ru-RU"/>
        </w:rPr>
        <w:t>в размере до 30 процентов суммы договора(контракта)по договорам энергоснабжения;</w:t>
      </w:r>
    </w:p>
    <w:p w:rsidR="004B1625" w:rsidRDefault="004B1625" w:rsidP="004B1625">
      <w:pPr>
        <w:ind w:firstLine="708"/>
        <w:jc w:val="both"/>
        <w:rPr>
          <w:sz w:val="28"/>
          <w:szCs w:val="28"/>
          <w:lang w:val="ru-RU"/>
        </w:rPr>
      </w:pPr>
      <w:r>
        <w:rPr>
          <w:sz w:val="28"/>
          <w:szCs w:val="28"/>
          <w:lang w:val="ru-RU"/>
        </w:rPr>
        <w:t>в размере до 30 процентов суммы договора (контракта) по остальным договорам (контрактам).</w:t>
      </w:r>
    </w:p>
    <w:p w:rsidR="004B1625" w:rsidRDefault="004B1625" w:rsidP="004B1625">
      <w:pPr>
        <w:ind w:firstLine="708"/>
        <w:jc w:val="both"/>
        <w:rPr>
          <w:sz w:val="28"/>
          <w:szCs w:val="28"/>
          <w:lang w:val="ru-RU"/>
        </w:rPr>
      </w:pPr>
      <w:r>
        <w:rPr>
          <w:sz w:val="28"/>
          <w:szCs w:val="28"/>
          <w:lang w:val="ru-RU"/>
        </w:rPr>
        <w:t>17. Контроль за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4B1625" w:rsidRDefault="004B1625" w:rsidP="004B1625">
      <w:pPr>
        <w:ind w:firstLine="708"/>
        <w:rPr>
          <w:sz w:val="28"/>
          <w:szCs w:val="28"/>
          <w:lang w:val="ru-RU"/>
        </w:rPr>
      </w:pPr>
      <w:r>
        <w:rPr>
          <w:sz w:val="28"/>
          <w:szCs w:val="28"/>
          <w:lang w:val="ru-RU"/>
        </w:rPr>
        <w:t>18.  Решение  вступает в силу   со дня опубликования  (обнародования )</w:t>
      </w:r>
    </w:p>
    <w:p w:rsidR="004B1625" w:rsidRDefault="004B1625" w:rsidP="004B1625">
      <w:pPr>
        <w:rPr>
          <w:sz w:val="28"/>
          <w:szCs w:val="28"/>
          <w:lang w:val="ru-RU"/>
        </w:rPr>
      </w:pPr>
      <w:r>
        <w:rPr>
          <w:sz w:val="28"/>
          <w:szCs w:val="28"/>
          <w:lang w:val="ru-RU"/>
        </w:rPr>
        <w:t xml:space="preserve"> но не  ранее 1 января 2018  года   и  подлежит обнародованию (опубликова-</w:t>
      </w:r>
    </w:p>
    <w:p w:rsidR="004B1625" w:rsidRDefault="004B1625" w:rsidP="004B1625">
      <w:pPr>
        <w:jc w:val="both"/>
        <w:rPr>
          <w:sz w:val="28"/>
          <w:szCs w:val="28"/>
          <w:lang w:val="ru-RU"/>
        </w:rPr>
      </w:pPr>
      <w:r>
        <w:rPr>
          <w:sz w:val="28"/>
          <w:szCs w:val="28"/>
          <w:lang w:val="ru-RU"/>
        </w:rPr>
        <w:t xml:space="preserve">нию)  на информационных стендах,  размещению  на странице сайта администрации Яфаровского сельсовета Александровского района Оренбургской области. </w:t>
      </w:r>
    </w:p>
    <w:p w:rsidR="004B1625" w:rsidRDefault="004B1625" w:rsidP="004B1625">
      <w:pPr>
        <w:jc w:val="both"/>
        <w:rPr>
          <w:sz w:val="28"/>
          <w:szCs w:val="28"/>
          <w:lang w:val="ru-RU"/>
        </w:rPr>
      </w:pPr>
    </w:p>
    <w:p w:rsidR="004B1625" w:rsidRDefault="004B1625" w:rsidP="004B1625">
      <w:pPr>
        <w:jc w:val="both"/>
        <w:rPr>
          <w:sz w:val="28"/>
          <w:szCs w:val="28"/>
          <w:lang w:val="ru-RU"/>
        </w:rPr>
      </w:pPr>
    </w:p>
    <w:p w:rsidR="004B1625" w:rsidRDefault="004B1625" w:rsidP="004B1625">
      <w:pPr>
        <w:jc w:val="both"/>
        <w:rPr>
          <w:sz w:val="28"/>
          <w:szCs w:val="28"/>
          <w:lang w:val="ru-RU"/>
        </w:rPr>
      </w:pPr>
    </w:p>
    <w:p w:rsidR="004B1625" w:rsidRDefault="004B1625" w:rsidP="004B1625">
      <w:pPr>
        <w:jc w:val="both"/>
        <w:rPr>
          <w:b/>
          <w:iCs/>
          <w:sz w:val="28"/>
          <w:szCs w:val="28"/>
          <w:lang w:val="ru-RU"/>
        </w:rPr>
      </w:pPr>
      <w:r w:rsidRPr="00EC72AF">
        <w:rPr>
          <w:iCs/>
          <w:sz w:val="28"/>
          <w:szCs w:val="28"/>
          <w:lang w:val="ru-RU"/>
        </w:rPr>
        <w:t xml:space="preserve"> </w:t>
      </w:r>
      <w:r w:rsidRPr="00143889">
        <w:rPr>
          <w:b/>
          <w:iCs/>
          <w:sz w:val="28"/>
          <w:szCs w:val="28"/>
          <w:lang w:val="ru-RU"/>
        </w:rPr>
        <w:t xml:space="preserve">Глава муниципального образования       </w:t>
      </w:r>
      <w:r>
        <w:rPr>
          <w:b/>
          <w:iCs/>
          <w:sz w:val="28"/>
          <w:szCs w:val="28"/>
          <w:lang w:val="ru-RU"/>
        </w:rPr>
        <w:t xml:space="preserve">     </w:t>
      </w:r>
      <w:r w:rsidRPr="00143889">
        <w:rPr>
          <w:b/>
          <w:iCs/>
          <w:sz w:val="28"/>
          <w:szCs w:val="28"/>
          <w:lang w:val="ru-RU"/>
        </w:rPr>
        <w:t xml:space="preserve">           </w:t>
      </w:r>
      <w:r>
        <w:rPr>
          <w:b/>
          <w:iCs/>
          <w:sz w:val="28"/>
          <w:szCs w:val="28"/>
          <w:lang w:val="ru-RU"/>
        </w:rPr>
        <w:t xml:space="preserve">               З.А.Кучаев</w:t>
      </w:r>
    </w:p>
    <w:p w:rsidR="004B1625" w:rsidRDefault="004B1625" w:rsidP="004B1625">
      <w:pPr>
        <w:jc w:val="both"/>
        <w:rPr>
          <w:b/>
          <w:iCs/>
          <w:sz w:val="28"/>
          <w:szCs w:val="28"/>
          <w:lang w:val="ru-RU"/>
        </w:rPr>
      </w:pPr>
    </w:p>
    <w:p w:rsidR="004B1625" w:rsidRDefault="004B1625" w:rsidP="004B1625">
      <w:pPr>
        <w:jc w:val="both"/>
        <w:rPr>
          <w:b/>
          <w:iCs/>
          <w:sz w:val="28"/>
          <w:szCs w:val="28"/>
          <w:lang w:val="ru-RU"/>
        </w:rPr>
      </w:pPr>
    </w:p>
    <w:p w:rsidR="004B1625" w:rsidRDefault="004B1625" w:rsidP="004B1625">
      <w:pPr>
        <w:jc w:val="both"/>
        <w:rPr>
          <w:b/>
          <w:iCs/>
          <w:sz w:val="28"/>
          <w:szCs w:val="28"/>
          <w:lang w:val="ru-RU"/>
        </w:rPr>
      </w:pPr>
    </w:p>
    <w:p w:rsidR="007632BA" w:rsidRPr="004B1625" w:rsidRDefault="004B1625" w:rsidP="004B1625">
      <w:pPr>
        <w:jc w:val="both"/>
        <w:rPr>
          <w:lang w:val="ru-RU"/>
        </w:rPr>
      </w:pPr>
      <w:r w:rsidRPr="00454669">
        <w:rPr>
          <w:iCs/>
          <w:sz w:val="28"/>
          <w:szCs w:val="28"/>
          <w:lang w:val="ru-RU"/>
        </w:rPr>
        <w:t>Ра</w:t>
      </w:r>
      <w:r w:rsidRPr="00454669">
        <w:rPr>
          <w:sz w:val="28"/>
          <w:szCs w:val="28"/>
          <w:lang w:val="ru-RU"/>
        </w:rPr>
        <w:t xml:space="preserve">зослано: в дело,  финансовому отделу администрации района, УФК по Оренбургской области, прокурору.   </w:t>
      </w:r>
    </w:p>
    <w:sectPr w:rsidR="007632BA" w:rsidRPr="004B1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5"/>
    <w:rsid w:val="004B1625"/>
    <w:rsid w:val="007632BA"/>
    <w:rsid w:val="00BA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25"/>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4B1625"/>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625"/>
    <w:rPr>
      <w:rFonts w:ascii="Times New Roman" w:eastAsia="Times New Roman" w:hAnsi="Times New Roman" w:cs="Times New Roman"/>
      <w:sz w:val="24"/>
      <w:szCs w:val="24"/>
      <w:lang w:eastAsia="ar-SA"/>
    </w:rPr>
  </w:style>
  <w:style w:type="paragraph" w:styleId="a3">
    <w:name w:val="Body Text"/>
    <w:basedOn w:val="a"/>
    <w:link w:val="a4"/>
    <w:rsid w:val="004B1625"/>
    <w:pPr>
      <w:spacing w:after="120"/>
    </w:pPr>
  </w:style>
  <w:style w:type="character" w:customStyle="1" w:styleId="a4">
    <w:name w:val="Основной текст Знак"/>
    <w:basedOn w:val="a0"/>
    <w:link w:val="a3"/>
    <w:rsid w:val="004B1625"/>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25"/>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basedOn w:val="a"/>
    <w:next w:val="a"/>
    <w:link w:val="10"/>
    <w:qFormat/>
    <w:rsid w:val="004B1625"/>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625"/>
    <w:rPr>
      <w:rFonts w:ascii="Times New Roman" w:eastAsia="Times New Roman" w:hAnsi="Times New Roman" w:cs="Times New Roman"/>
      <w:sz w:val="24"/>
      <w:szCs w:val="24"/>
      <w:lang w:eastAsia="ar-SA"/>
    </w:rPr>
  </w:style>
  <w:style w:type="paragraph" w:styleId="a3">
    <w:name w:val="Body Text"/>
    <w:basedOn w:val="a"/>
    <w:link w:val="a4"/>
    <w:rsid w:val="004B1625"/>
    <w:pPr>
      <w:spacing w:after="120"/>
    </w:pPr>
  </w:style>
  <w:style w:type="character" w:customStyle="1" w:styleId="a4">
    <w:name w:val="Основной текст Знак"/>
    <w:basedOn w:val="a0"/>
    <w:link w:val="a3"/>
    <w:rsid w:val="004B1625"/>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2018-01-12T05:42:00Z</dcterms:created>
  <dcterms:modified xsi:type="dcterms:W3CDTF">2018-01-12T05:42:00Z</dcterms:modified>
</cp:coreProperties>
</file>